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6" w:type="dxa"/>
        <w:tblLayout w:type="fixed"/>
        <w:tblLook w:val="04A0" w:firstRow="1" w:lastRow="0" w:firstColumn="1" w:lastColumn="0" w:noHBand="0" w:noVBand="1"/>
      </w:tblPr>
      <w:tblGrid>
        <w:gridCol w:w="5240"/>
        <w:gridCol w:w="10206"/>
      </w:tblGrid>
      <w:tr w:rsidR="00E35BCD" w:rsidRPr="00433246" w:rsidTr="00436BE3">
        <w:tc>
          <w:tcPr>
            <w:tcW w:w="15446" w:type="dxa"/>
            <w:gridSpan w:val="2"/>
            <w:shd w:val="clear" w:color="auto" w:fill="BDD6EE" w:themeFill="accent1" w:themeFillTint="66"/>
          </w:tcPr>
          <w:p w:rsidR="00E35BCD" w:rsidRPr="00433246" w:rsidRDefault="00E35BCD" w:rsidP="00436BE3">
            <w:pPr>
              <w:jc w:val="center"/>
              <w:rPr>
                <w:rFonts w:cstheme="minorHAnsi"/>
                <w:b/>
                <w:sz w:val="28"/>
                <w:szCs w:val="28"/>
              </w:rPr>
            </w:pPr>
            <w:r w:rsidRPr="00433246">
              <w:rPr>
                <w:rFonts w:cstheme="minorHAnsi"/>
                <w:b/>
                <w:sz w:val="28"/>
                <w:szCs w:val="28"/>
              </w:rPr>
              <w:t xml:space="preserve">Year </w:t>
            </w:r>
            <w:r w:rsidR="00F905EB" w:rsidRPr="00433246">
              <w:rPr>
                <w:rFonts w:cstheme="minorHAnsi"/>
                <w:b/>
                <w:sz w:val="28"/>
                <w:szCs w:val="28"/>
              </w:rPr>
              <w:t>6</w:t>
            </w:r>
            <w:r w:rsidR="00436BE3">
              <w:rPr>
                <w:rFonts w:cstheme="minorHAnsi"/>
                <w:b/>
                <w:sz w:val="28"/>
                <w:szCs w:val="28"/>
              </w:rPr>
              <w:t xml:space="preserve"> </w:t>
            </w:r>
            <w:r w:rsidRPr="00433246">
              <w:rPr>
                <w:rFonts w:cstheme="minorHAnsi"/>
                <w:b/>
                <w:sz w:val="28"/>
                <w:szCs w:val="28"/>
              </w:rPr>
              <w:t xml:space="preserve"> – </w:t>
            </w:r>
            <w:r w:rsidR="00F905EB" w:rsidRPr="00433246">
              <w:rPr>
                <w:rFonts w:cstheme="minorHAnsi"/>
                <w:b/>
                <w:sz w:val="28"/>
                <w:szCs w:val="28"/>
              </w:rPr>
              <w:t>Place Value</w:t>
            </w:r>
            <w:r w:rsidRPr="00433246">
              <w:rPr>
                <w:rFonts w:cstheme="minorHAnsi"/>
                <w:b/>
                <w:sz w:val="28"/>
                <w:szCs w:val="28"/>
              </w:rPr>
              <w:t xml:space="preserve">  (Approximately </w:t>
            </w:r>
            <w:r w:rsidR="00436BE3">
              <w:rPr>
                <w:rFonts w:cstheme="minorHAnsi"/>
                <w:b/>
                <w:sz w:val="28"/>
                <w:szCs w:val="28"/>
              </w:rPr>
              <w:t>3</w:t>
            </w:r>
            <w:r w:rsidRPr="00433246">
              <w:rPr>
                <w:rFonts w:cstheme="minorHAnsi"/>
                <w:b/>
                <w:sz w:val="28"/>
                <w:szCs w:val="28"/>
              </w:rPr>
              <w:t xml:space="preserve"> weeks)</w:t>
            </w:r>
          </w:p>
        </w:tc>
      </w:tr>
      <w:tr w:rsidR="00436BE3" w:rsidRPr="00433246" w:rsidTr="004A1CF3">
        <w:trPr>
          <w:trHeight w:val="2578"/>
        </w:trPr>
        <w:tc>
          <w:tcPr>
            <w:tcW w:w="5240" w:type="dxa"/>
          </w:tcPr>
          <w:p w:rsidR="00436BE3" w:rsidRPr="00663815" w:rsidRDefault="00436BE3" w:rsidP="00436BE3">
            <w:pPr>
              <w:rPr>
                <w:rFonts w:cstheme="minorHAnsi"/>
                <w:b/>
                <w:sz w:val="28"/>
                <w:szCs w:val="28"/>
              </w:rPr>
            </w:pPr>
            <w:r>
              <w:rPr>
                <w:rFonts w:cstheme="minorHAnsi"/>
                <w:b/>
                <w:sz w:val="28"/>
                <w:szCs w:val="28"/>
              </w:rPr>
              <w:t>Objectives from Progression Document</w:t>
            </w:r>
          </w:p>
        </w:tc>
        <w:tc>
          <w:tcPr>
            <w:tcW w:w="10206" w:type="dxa"/>
          </w:tcPr>
          <w:p w:rsidR="000B5ABF" w:rsidRPr="006F09C2" w:rsidRDefault="000B5ABF" w:rsidP="000B5ABF">
            <w:pPr>
              <w:rPr>
                <w:b/>
              </w:rPr>
            </w:pPr>
            <w:r w:rsidRPr="006F09C2">
              <w:rPr>
                <w:b/>
              </w:rPr>
              <w:t xml:space="preserve">read and write numbers to at least 10,000,000 </w:t>
            </w:r>
          </w:p>
          <w:p w:rsidR="000B5ABF" w:rsidRPr="006F09C2" w:rsidRDefault="000B5ABF" w:rsidP="000B5ABF">
            <w:pPr>
              <w:rPr>
                <w:b/>
              </w:rPr>
            </w:pPr>
            <w:r w:rsidRPr="006F09C2">
              <w:rPr>
                <w:b/>
              </w:rPr>
              <w:t xml:space="preserve">determine the value of each digit for numbers to at least 10,000,000 </w:t>
            </w:r>
          </w:p>
          <w:p w:rsidR="000B5ABF" w:rsidRPr="006F09C2" w:rsidRDefault="000B5ABF" w:rsidP="000B5ABF">
            <w:pPr>
              <w:rPr>
                <w:b/>
              </w:rPr>
            </w:pPr>
            <w:r w:rsidRPr="006F09C2">
              <w:rPr>
                <w:b/>
              </w:rPr>
              <w:t xml:space="preserve">order and compare numbers to at least 10,000,000 </w:t>
            </w:r>
          </w:p>
          <w:p w:rsidR="000B5ABF" w:rsidRPr="006F09C2" w:rsidRDefault="000B5ABF" w:rsidP="000B5ABF">
            <w:pPr>
              <w:rPr>
                <w:b/>
              </w:rPr>
            </w:pPr>
            <w:r w:rsidRPr="006F09C2">
              <w:rPr>
                <w:b/>
              </w:rPr>
              <w:t>determine the value of each digit up to 10,000,000</w:t>
            </w:r>
          </w:p>
          <w:p w:rsidR="000B5ABF" w:rsidRPr="006F09C2" w:rsidRDefault="000B5ABF" w:rsidP="000B5ABF">
            <w:pPr>
              <w:rPr>
                <w:b/>
              </w:rPr>
            </w:pPr>
            <w:r w:rsidRPr="006F09C2">
              <w:rPr>
                <w:b/>
              </w:rPr>
              <w:t xml:space="preserve">order and compare numbers up to 10,000,000 </w:t>
            </w:r>
          </w:p>
          <w:p w:rsidR="000B5ABF" w:rsidRPr="006F09C2" w:rsidRDefault="000B5ABF" w:rsidP="000B5ABF">
            <w:pPr>
              <w:rPr>
                <w:b/>
              </w:rPr>
            </w:pPr>
            <w:r w:rsidRPr="006F09C2">
              <w:rPr>
                <w:b/>
              </w:rPr>
              <w:t xml:space="preserve">round any whole number to a required degree of accuracy </w:t>
            </w:r>
          </w:p>
          <w:p w:rsidR="00436BE3" w:rsidRPr="006F09C2" w:rsidRDefault="000B5ABF" w:rsidP="000B5ABF">
            <w:pPr>
              <w:rPr>
                <w:b/>
              </w:rPr>
            </w:pPr>
            <w:r w:rsidRPr="006F09C2">
              <w:rPr>
                <w:b/>
              </w:rPr>
              <w:t>solve number and practical problems that involve all of the above</w:t>
            </w:r>
          </w:p>
          <w:p w:rsidR="004A1CF3" w:rsidRPr="006F09C2" w:rsidRDefault="004A1CF3" w:rsidP="004A1CF3">
            <w:pPr>
              <w:rPr>
                <w:b/>
              </w:rPr>
            </w:pPr>
            <w:r w:rsidRPr="006F09C2">
              <w:rPr>
                <w:b/>
              </w:rPr>
              <w:t xml:space="preserve">use estimation to check answers </w:t>
            </w:r>
          </w:p>
          <w:p w:rsidR="004A1CF3" w:rsidRPr="000B5ABF" w:rsidRDefault="004A1CF3" w:rsidP="004A1CF3">
            <w:r w:rsidRPr="006F09C2">
              <w:rPr>
                <w:b/>
              </w:rPr>
              <w:t>determine an appropriate degree of accuracy</w:t>
            </w:r>
          </w:p>
        </w:tc>
      </w:tr>
      <w:tr w:rsidR="00436BE3" w:rsidRPr="00433246" w:rsidTr="000B5ABF">
        <w:tc>
          <w:tcPr>
            <w:tcW w:w="5240" w:type="dxa"/>
          </w:tcPr>
          <w:p w:rsidR="00436BE3" w:rsidRPr="00433246" w:rsidRDefault="00436BE3" w:rsidP="00436BE3">
            <w:pPr>
              <w:rPr>
                <w:rFonts w:cstheme="minorHAnsi"/>
                <w:b/>
                <w:sz w:val="28"/>
                <w:szCs w:val="28"/>
              </w:rPr>
            </w:pPr>
            <w:r w:rsidRPr="00433246">
              <w:rPr>
                <w:rFonts w:cstheme="minorHAnsi"/>
                <w:b/>
                <w:sz w:val="28"/>
                <w:szCs w:val="28"/>
              </w:rPr>
              <w:t>Vocabulary</w:t>
            </w:r>
          </w:p>
        </w:tc>
        <w:tc>
          <w:tcPr>
            <w:tcW w:w="10206" w:type="dxa"/>
          </w:tcPr>
          <w:p w:rsidR="00436BE3" w:rsidRPr="000B5ABF" w:rsidRDefault="000B5ABF" w:rsidP="000B5ABF">
            <w:r w:rsidRPr="000B5ABF">
              <w:t>numbers to ten million</w:t>
            </w:r>
          </w:p>
        </w:tc>
      </w:tr>
      <w:tr w:rsidR="00436BE3" w:rsidRPr="00433246" w:rsidTr="004A1CF3">
        <w:trPr>
          <w:trHeight w:val="493"/>
        </w:trPr>
        <w:tc>
          <w:tcPr>
            <w:tcW w:w="5240" w:type="dxa"/>
          </w:tcPr>
          <w:p w:rsidR="00436BE3" w:rsidRPr="00433246" w:rsidRDefault="00436BE3" w:rsidP="00436BE3">
            <w:pPr>
              <w:rPr>
                <w:rFonts w:cstheme="minorHAnsi"/>
                <w:b/>
                <w:sz w:val="28"/>
                <w:szCs w:val="28"/>
              </w:rPr>
            </w:pPr>
            <w:r w:rsidRPr="00433246">
              <w:rPr>
                <w:rFonts w:cstheme="minorHAnsi"/>
                <w:b/>
                <w:sz w:val="28"/>
                <w:szCs w:val="28"/>
              </w:rPr>
              <w:t>Key fact(s)</w:t>
            </w:r>
          </w:p>
        </w:tc>
        <w:tc>
          <w:tcPr>
            <w:tcW w:w="10206" w:type="dxa"/>
          </w:tcPr>
          <w:p w:rsidR="00436BE3" w:rsidRPr="00433246" w:rsidRDefault="00436BE3" w:rsidP="00436BE3">
            <w:pPr>
              <w:rPr>
                <w:rFonts w:cstheme="minorHAnsi"/>
              </w:rPr>
            </w:pPr>
            <w:r>
              <w:rPr>
                <w:rFonts w:cstheme="minorHAnsi"/>
              </w:rPr>
              <w:t>To kn</w:t>
            </w:r>
            <w:r w:rsidR="000B5ABF">
              <w:rPr>
                <w:rFonts w:cstheme="minorHAnsi"/>
              </w:rPr>
              <w:t>ow that 10 million has 8 digits</w:t>
            </w:r>
            <w:r w:rsidR="004A1CF3">
              <w:rPr>
                <w:rFonts w:cstheme="minorHAnsi"/>
              </w:rPr>
              <w:t xml:space="preserve">. </w:t>
            </w:r>
          </w:p>
        </w:tc>
      </w:tr>
      <w:tr w:rsidR="00436BE3" w:rsidRPr="00433246" w:rsidTr="0027611D">
        <w:trPr>
          <w:trHeight w:val="461"/>
        </w:trPr>
        <w:tc>
          <w:tcPr>
            <w:tcW w:w="5240" w:type="dxa"/>
          </w:tcPr>
          <w:p w:rsidR="00436BE3" w:rsidRPr="00433246" w:rsidRDefault="00436BE3" w:rsidP="00436BE3">
            <w:pPr>
              <w:rPr>
                <w:rFonts w:cstheme="minorHAnsi"/>
                <w:b/>
                <w:sz w:val="28"/>
                <w:szCs w:val="28"/>
              </w:rPr>
            </w:pPr>
            <w:r w:rsidRPr="00433246">
              <w:rPr>
                <w:rFonts w:cstheme="minorHAnsi"/>
                <w:b/>
                <w:sz w:val="28"/>
                <w:szCs w:val="28"/>
              </w:rPr>
              <w:t>Number facts for fluency</w:t>
            </w:r>
          </w:p>
        </w:tc>
        <w:tc>
          <w:tcPr>
            <w:tcW w:w="10206" w:type="dxa"/>
          </w:tcPr>
          <w:p w:rsidR="00DB2668" w:rsidRPr="00433246" w:rsidRDefault="004A1CF3" w:rsidP="00436BE3">
            <w:pPr>
              <w:rPr>
                <w:rFonts w:cstheme="minorHAnsi"/>
              </w:rPr>
            </w:pPr>
            <w:r w:rsidRPr="004A1CF3">
              <w:rPr>
                <w:rFonts w:cstheme="minorHAnsi"/>
              </w:rPr>
              <w:t>Count in steps of any power of 10 up to 10,000,000 from any number</w:t>
            </w:r>
          </w:p>
        </w:tc>
      </w:tr>
      <w:tr w:rsidR="00436BE3" w:rsidRPr="00433246" w:rsidTr="000B5ABF">
        <w:tc>
          <w:tcPr>
            <w:tcW w:w="5240" w:type="dxa"/>
          </w:tcPr>
          <w:p w:rsidR="00436BE3" w:rsidRPr="00433246" w:rsidRDefault="00436BE3" w:rsidP="00436BE3">
            <w:pPr>
              <w:rPr>
                <w:rFonts w:cstheme="minorHAnsi"/>
                <w:b/>
                <w:sz w:val="28"/>
                <w:szCs w:val="28"/>
              </w:rPr>
            </w:pPr>
            <w:r w:rsidRPr="00433246">
              <w:rPr>
                <w:rFonts w:cstheme="minorHAnsi"/>
                <w:b/>
                <w:sz w:val="28"/>
                <w:szCs w:val="28"/>
              </w:rPr>
              <w:t>DfE Ready to Progress Guidance Pages</w:t>
            </w:r>
          </w:p>
          <w:p w:rsidR="00436BE3" w:rsidRPr="00433246" w:rsidRDefault="001B7349" w:rsidP="00436BE3">
            <w:pPr>
              <w:rPr>
                <w:rFonts w:cstheme="minorHAnsi"/>
                <w:sz w:val="28"/>
                <w:szCs w:val="28"/>
              </w:rPr>
            </w:pPr>
            <w:hyperlink r:id="rId10" w:history="1">
              <w:r w:rsidR="00436BE3" w:rsidRPr="00433246">
                <w:rPr>
                  <w:rStyle w:val="Hyperlink"/>
                  <w:rFonts w:cstheme="minorHAnsi"/>
                  <w:sz w:val="16"/>
                  <w:szCs w:val="28"/>
                </w:rPr>
                <w:t>https://assets.publishing.service.gov.uk/government/uploads/system/uploads/attachment_data/file/897806/Maths_guidance_KS_1_and_2.pdf</w:t>
              </w:r>
            </w:hyperlink>
            <w:r w:rsidR="00436BE3" w:rsidRPr="00433246">
              <w:rPr>
                <w:rFonts w:cstheme="minorHAnsi"/>
                <w:sz w:val="16"/>
                <w:szCs w:val="28"/>
              </w:rPr>
              <w:t xml:space="preserve"> </w:t>
            </w:r>
          </w:p>
        </w:tc>
        <w:tc>
          <w:tcPr>
            <w:tcW w:w="10206" w:type="dxa"/>
          </w:tcPr>
          <w:p w:rsidR="00436BE3" w:rsidRPr="00433246" w:rsidRDefault="00436BE3" w:rsidP="00436BE3">
            <w:pPr>
              <w:rPr>
                <w:rFonts w:cstheme="minorHAnsi"/>
              </w:rPr>
            </w:pPr>
            <w:r w:rsidRPr="00433246">
              <w:rPr>
                <w:rFonts w:cstheme="minorHAnsi"/>
                <w:b/>
              </w:rPr>
              <w:t>6NPV-2</w:t>
            </w:r>
            <w:r w:rsidRPr="00433246">
              <w:rPr>
                <w:rFonts w:cstheme="minorHAnsi"/>
              </w:rPr>
              <w:t xml:space="preserve"> Place Value in numbers up to 10, 000, 000 pages 17 -19</w:t>
            </w:r>
          </w:p>
          <w:p w:rsidR="00436BE3" w:rsidRPr="00433246" w:rsidRDefault="00436BE3" w:rsidP="00436BE3">
            <w:pPr>
              <w:rPr>
                <w:rFonts w:cstheme="minorHAnsi"/>
              </w:rPr>
            </w:pPr>
            <w:r w:rsidRPr="00433246">
              <w:rPr>
                <w:rFonts w:cstheme="minorHAnsi"/>
                <w:b/>
              </w:rPr>
              <w:t>6NPV-3</w:t>
            </w:r>
            <w:r w:rsidRPr="00433246">
              <w:rPr>
                <w:rFonts w:cstheme="minorHAnsi"/>
              </w:rPr>
              <w:t xml:space="preserve"> Numbers up to 10 million in the linear number system pages 20 - 24</w:t>
            </w:r>
          </w:p>
          <w:p w:rsidR="00436BE3" w:rsidRPr="00433246" w:rsidRDefault="00436BE3" w:rsidP="00436BE3">
            <w:pPr>
              <w:rPr>
                <w:rFonts w:cstheme="minorHAnsi"/>
              </w:rPr>
            </w:pPr>
          </w:p>
        </w:tc>
      </w:tr>
      <w:tr w:rsidR="00436BE3" w:rsidRPr="00433246" w:rsidTr="000B5ABF">
        <w:tc>
          <w:tcPr>
            <w:tcW w:w="5240" w:type="dxa"/>
          </w:tcPr>
          <w:p w:rsidR="00436BE3" w:rsidRPr="00433246" w:rsidRDefault="00436BE3" w:rsidP="00436BE3">
            <w:pPr>
              <w:rPr>
                <w:rFonts w:cstheme="minorHAnsi"/>
                <w:b/>
                <w:sz w:val="28"/>
                <w:szCs w:val="28"/>
              </w:rPr>
            </w:pPr>
            <w:r w:rsidRPr="00433246">
              <w:rPr>
                <w:rFonts w:cstheme="minorHAnsi"/>
                <w:b/>
                <w:sz w:val="28"/>
                <w:szCs w:val="28"/>
              </w:rPr>
              <w:t>NCETM Ready to Progress Exemplification</w:t>
            </w:r>
          </w:p>
          <w:p w:rsidR="00436BE3" w:rsidRPr="00433246" w:rsidRDefault="001B7349" w:rsidP="00436BE3">
            <w:pPr>
              <w:rPr>
                <w:rFonts w:cstheme="minorHAnsi"/>
                <w:sz w:val="28"/>
                <w:szCs w:val="28"/>
              </w:rPr>
            </w:pPr>
            <w:hyperlink r:id="rId11" w:history="1">
              <w:r w:rsidR="00436BE3" w:rsidRPr="00433246">
                <w:rPr>
                  <w:rStyle w:val="Hyperlink"/>
                  <w:rFonts w:cstheme="minorHAnsi"/>
                  <w:sz w:val="16"/>
                  <w:szCs w:val="28"/>
                </w:rPr>
                <w:t>https://www.ncetm.org.uk/classroom-resources/exemplification-of-ready-to-progress-criteria/</w:t>
              </w:r>
            </w:hyperlink>
            <w:r w:rsidR="00436BE3" w:rsidRPr="00433246">
              <w:rPr>
                <w:rFonts w:cstheme="minorHAnsi"/>
                <w:sz w:val="16"/>
                <w:szCs w:val="28"/>
              </w:rPr>
              <w:t xml:space="preserve"> </w:t>
            </w:r>
          </w:p>
        </w:tc>
        <w:tc>
          <w:tcPr>
            <w:tcW w:w="10206" w:type="dxa"/>
          </w:tcPr>
          <w:p w:rsidR="00436BE3" w:rsidRPr="00433246" w:rsidRDefault="00436BE3" w:rsidP="00436BE3">
            <w:pPr>
              <w:rPr>
                <w:rFonts w:cstheme="minorHAnsi"/>
              </w:rPr>
            </w:pPr>
            <w:r w:rsidRPr="00433246">
              <w:rPr>
                <w:rFonts w:cstheme="minorHAnsi"/>
                <w:b/>
              </w:rPr>
              <w:t>6NPV-2</w:t>
            </w:r>
            <w:r w:rsidRPr="00433246">
              <w:rPr>
                <w:rFonts w:cstheme="minorHAnsi"/>
              </w:rPr>
              <w:t xml:space="preserve"> Place Value in numbers up to 10, 000, 000 </w:t>
            </w:r>
          </w:p>
          <w:p w:rsidR="00436BE3" w:rsidRPr="00433246" w:rsidRDefault="00436BE3" w:rsidP="00436BE3">
            <w:pPr>
              <w:rPr>
                <w:rFonts w:cstheme="minorHAnsi"/>
              </w:rPr>
            </w:pPr>
            <w:r w:rsidRPr="00433246">
              <w:rPr>
                <w:rFonts w:cstheme="minorHAnsi"/>
                <w:b/>
              </w:rPr>
              <w:t>6NPV-3</w:t>
            </w:r>
            <w:r w:rsidRPr="00433246">
              <w:rPr>
                <w:rFonts w:cstheme="minorHAnsi"/>
              </w:rPr>
              <w:t xml:space="preserve"> Numbers up to 10 million in the linear number system</w:t>
            </w:r>
          </w:p>
        </w:tc>
      </w:tr>
      <w:tr w:rsidR="00436BE3" w:rsidRPr="00433246" w:rsidTr="003D0A8F">
        <w:trPr>
          <w:trHeight w:val="786"/>
        </w:trPr>
        <w:tc>
          <w:tcPr>
            <w:tcW w:w="5240" w:type="dxa"/>
          </w:tcPr>
          <w:p w:rsidR="00436BE3" w:rsidRPr="00433246" w:rsidRDefault="00436BE3" w:rsidP="00436BE3">
            <w:pPr>
              <w:rPr>
                <w:rFonts w:cstheme="minorHAnsi"/>
              </w:rPr>
            </w:pPr>
            <w:r w:rsidRPr="00433246">
              <w:rPr>
                <w:rFonts w:cstheme="minorHAnsi"/>
                <w:b/>
                <w:sz w:val="28"/>
              </w:rPr>
              <w:t>Problem Solving and Reasoning Skills Objectives</w:t>
            </w:r>
          </w:p>
        </w:tc>
        <w:tc>
          <w:tcPr>
            <w:tcW w:w="10206" w:type="dxa"/>
          </w:tcPr>
          <w:p w:rsidR="00436BE3" w:rsidRPr="006E2694" w:rsidRDefault="00436BE3" w:rsidP="006E2694">
            <w:pPr>
              <w:pBdr>
                <w:top w:val="nil"/>
                <w:left w:val="nil"/>
                <w:bottom w:val="nil"/>
                <w:right w:val="nil"/>
                <w:between w:val="nil"/>
              </w:pBdr>
              <w:rPr>
                <w:rFonts w:cstheme="minorHAnsi"/>
              </w:rPr>
            </w:pPr>
            <w:r w:rsidRPr="006E2694">
              <w:rPr>
                <w:rFonts w:cstheme="minorHAnsi"/>
              </w:rPr>
              <w:t xml:space="preserve">decide how best to represent conclusions </w:t>
            </w:r>
          </w:p>
          <w:p w:rsidR="00436BE3" w:rsidRPr="006E2694" w:rsidRDefault="00436BE3" w:rsidP="006E2694">
            <w:pPr>
              <w:pBdr>
                <w:top w:val="nil"/>
                <w:left w:val="nil"/>
                <w:bottom w:val="nil"/>
                <w:right w:val="nil"/>
                <w:between w:val="nil"/>
              </w:pBdr>
              <w:spacing w:line="276" w:lineRule="auto"/>
              <w:rPr>
                <w:rFonts w:cstheme="minorHAnsi"/>
                <w:b/>
                <w:bCs/>
                <w:color w:val="000000"/>
              </w:rPr>
            </w:pPr>
            <w:r w:rsidRPr="006E2694">
              <w:rPr>
                <w:rFonts w:cstheme="minorHAnsi"/>
                <w:bCs/>
                <w:color w:val="000000"/>
              </w:rPr>
              <w:t>round answers to specific degrees of accuracy using a wide range of units</w:t>
            </w:r>
          </w:p>
        </w:tc>
      </w:tr>
    </w:tbl>
    <w:p w:rsidR="00436BE3" w:rsidRDefault="00436BE3" w:rsidP="00436BE3">
      <w:pPr>
        <w:rPr>
          <w:rFonts w:cstheme="minorHAnsi"/>
        </w:rPr>
        <w:sectPr w:rsidR="00436BE3" w:rsidSect="00E35BCD">
          <w:headerReference w:type="default" r:id="rId12"/>
          <w:pgSz w:w="16838" w:h="11906" w:orient="landscape"/>
          <w:pgMar w:top="720" w:right="720" w:bottom="720" w:left="720" w:header="708" w:footer="708" w:gutter="0"/>
          <w:cols w:space="708"/>
          <w:docGrid w:linePitch="360"/>
        </w:sectPr>
      </w:pPr>
    </w:p>
    <w:tbl>
      <w:tblPr>
        <w:tblStyle w:val="TableGrid"/>
        <w:tblW w:w="15446" w:type="dxa"/>
        <w:tblLayout w:type="fixed"/>
        <w:tblLook w:val="04A0" w:firstRow="1" w:lastRow="0" w:firstColumn="1" w:lastColumn="0" w:noHBand="0" w:noVBand="1"/>
      </w:tblPr>
      <w:tblGrid>
        <w:gridCol w:w="5240"/>
        <w:gridCol w:w="10206"/>
      </w:tblGrid>
      <w:tr w:rsidR="00436BE3" w:rsidRPr="00433246" w:rsidTr="004A1CF3">
        <w:trPr>
          <w:trHeight w:val="648"/>
        </w:trPr>
        <w:tc>
          <w:tcPr>
            <w:tcW w:w="5240" w:type="dxa"/>
          </w:tcPr>
          <w:p w:rsidR="00436BE3" w:rsidRPr="00433246" w:rsidRDefault="00436BE3" w:rsidP="00436BE3">
            <w:pPr>
              <w:rPr>
                <w:rFonts w:cstheme="minorHAnsi"/>
              </w:rPr>
            </w:pPr>
            <w:r w:rsidRPr="00377A3F">
              <w:rPr>
                <w:rFonts w:cstheme="minorHAnsi"/>
                <w:b/>
                <w:sz w:val="28"/>
              </w:rPr>
              <w:t>Pre-assessment:</w:t>
            </w:r>
          </w:p>
        </w:tc>
        <w:tc>
          <w:tcPr>
            <w:tcW w:w="10206" w:type="dxa"/>
          </w:tcPr>
          <w:p w:rsidR="00436BE3" w:rsidRPr="00433246" w:rsidRDefault="005E1ABF" w:rsidP="00436BE3">
            <w:pPr>
              <w:rPr>
                <w:rFonts w:cstheme="minorHAnsi"/>
              </w:rPr>
            </w:pPr>
            <w:r>
              <w:rPr>
                <w:rFonts w:cstheme="minorHAnsi"/>
              </w:rPr>
              <w:t>Year 5 place value – numbers up to 1,000,000</w:t>
            </w:r>
          </w:p>
        </w:tc>
      </w:tr>
    </w:tbl>
    <w:p w:rsidR="00436BE3" w:rsidRDefault="00436BE3" w:rsidP="00436BE3">
      <w:pPr>
        <w:rPr>
          <w:rFonts w:cstheme="minorHAnsi"/>
        </w:rPr>
        <w:sectPr w:rsidR="00436BE3" w:rsidSect="00436BE3">
          <w:type w:val="continuous"/>
          <w:pgSz w:w="16838" w:h="11906" w:orient="landscape"/>
          <w:pgMar w:top="720" w:right="720" w:bottom="720" w:left="720" w:header="708" w:footer="708" w:gutter="0"/>
          <w:cols w:space="708"/>
          <w:docGrid w:linePitch="360"/>
        </w:sectPr>
      </w:pPr>
    </w:p>
    <w:p w:rsidR="003D0A8F" w:rsidRDefault="003D0A8F">
      <w:r>
        <w:br w:type="page"/>
      </w:r>
    </w:p>
    <w:tbl>
      <w:tblPr>
        <w:tblStyle w:val="TableGrid"/>
        <w:tblW w:w="15446" w:type="dxa"/>
        <w:tblLayout w:type="fixed"/>
        <w:tblLook w:val="04A0" w:firstRow="1" w:lastRow="0" w:firstColumn="1" w:lastColumn="0" w:noHBand="0" w:noVBand="1"/>
      </w:tblPr>
      <w:tblGrid>
        <w:gridCol w:w="2574"/>
        <w:gridCol w:w="2574"/>
        <w:gridCol w:w="2575"/>
        <w:gridCol w:w="2574"/>
        <w:gridCol w:w="2574"/>
        <w:gridCol w:w="2575"/>
      </w:tblGrid>
      <w:tr w:rsidR="00436BE3" w:rsidRPr="00433246" w:rsidTr="000B5ABF">
        <w:tc>
          <w:tcPr>
            <w:tcW w:w="15446" w:type="dxa"/>
            <w:gridSpan w:val="6"/>
            <w:shd w:val="clear" w:color="auto" w:fill="BDD6EE" w:themeFill="accent1" w:themeFillTint="66"/>
          </w:tcPr>
          <w:p w:rsidR="00436BE3" w:rsidRPr="00433246" w:rsidRDefault="00436BE3" w:rsidP="00436BE3">
            <w:pPr>
              <w:jc w:val="center"/>
              <w:rPr>
                <w:rFonts w:cstheme="minorHAnsi"/>
              </w:rPr>
            </w:pPr>
            <w:r w:rsidRPr="002A325A">
              <w:rPr>
                <w:rFonts w:cstheme="minorHAnsi"/>
                <w:b/>
                <w:sz w:val="28"/>
              </w:rPr>
              <w:lastRenderedPageBreak/>
              <w:t>Sequence of Learning</w:t>
            </w:r>
          </w:p>
        </w:tc>
      </w:tr>
      <w:tr w:rsidR="00436BE3" w:rsidRPr="00433246" w:rsidTr="00436BE3">
        <w:tc>
          <w:tcPr>
            <w:tcW w:w="2574" w:type="dxa"/>
          </w:tcPr>
          <w:p w:rsidR="00436BE3" w:rsidRPr="00B06D67" w:rsidRDefault="00436BE3" w:rsidP="00436BE3">
            <w:pPr>
              <w:jc w:val="center"/>
              <w:rPr>
                <w:rFonts w:cstheme="minorHAnsi"/>
                <w:b/>
                <w:sz w:val="28"/>
                <w:szCs w:val="28"/>
              </w:rPr>
            </w:pPr>
            <w:r>
              <w:br w:type="page"/>
            </w:r>
            <w:r>
              <w:rPr>
                <w:rFonts w:cstheme="minorHAnsi"/>
                <w:b/>
                <w:sz w:val="28"/>
                <w:szCs w:val="28"/>
              </w:rPr>
              <w:t>White Rose Small Steps</w:t>
            </w:r>
          </w:p>
        </w:tc>
        <w:tc>
          <w:tcPr>
            <w:tcW w:w="2574" w:type="dxa"/>
          </w:tcPr>
          <w:p w:rsidR="00436BE3" w:rsidRPr="00B06D67" w:rsidRDefault="00436BE3" w:rsidP="00436BE3">
            <w:pPr>
              <w:jc w:val="center"/>
              <w:rPr>
                <w:rFonts w:cstheme="minorHAnsi"/>
                <w:b/>
                <w:sz w:val="28"/>
                <w:szCs w:val="28"/>
              </w:rPr>
            </w:pPr>
            <w:r w:rsidRPr="00B06D67">
              <w:rPr>
                <w:rFonts w:cstheme="minorHAnsi"/>
                <w:b/>
                <w:sz w:val="28"/>
                <w:szCs w:val="28"/>
              </w:rPr>
              <w:t>Learning Intention</w:t>
            </w:r>
          </w:p>
        </w:tc>
        <w:tc>
          <w:tcPr>
            <w:tcW w:w="2575" w:type="dxa"/>
          </w:tcPr>
          <w:p w:rsidR="00436BE3" w:rsidRPr="00B06D67" w:rsidRDefault="00436BE3" w:rsidP="00436BE3">
            <w:pPr>
              <w:jc w:val="center"/>
              <w:rPr>
                <w:rFonts w:cstheme="minorHAnsi"/>
                <w:b/>
                <w:sz w:val="28"/>
                <w:szCs w:val="28"/>
              </w:rPr>
            </w:pPr>
            <w:r>
              <w:rPr>
                <w:rFonts w:cstheme="minorHAnsi"/>
                <w:b/>
                <w:sz w:val="28"/>
                <w:szCs w:val="28"/>
              </w:rPr>
              <w:t xml:space="preserve">Key Questions </w:t>
            </w:r>
          </w:p>
        </w:tc>
        <w:tc>
          <w:tcPr>
            <w:tcW w:w="2574" w:type="dxa"/>
          </w:tcPr>
          <w:p w:rsidR="00436BE3" w:rsidRPr="00B06D67" w:rsidRDefault="00436BE3" w:rsidP="00436BE3">
            <w:pPr>
              <w:jc w:val="center"/>
              <w:rPr>
                <w:rFonts w:cstheme="minorHAnsi"/>
                <w:b/>
                <w:sz w:val="28"/>
                <w:szCs w:val="28"/>
              </w:rPr>
            </w:pPr>
            <w:r>
              <w:rPr>
                <w:rFonts w:cstheme="minorHAnsi"/>
                <w:b/>
                <w:sz w:val="28"/>
                <w:szCs w:val="28"/>
              </w:rPr>
              <w:t>Sentence Stems</w:t>
            </w:r>
          </w:p>
        </w:tc>
        <w:tc>
          <w:tcPr>
            <w:tcW w:w="2574" w:type="dxa"/>
          </w:tcPr>
          <w:p w:rsidR="00436BE3" w:rsidRPr="00B06D67" w:rsidRDefault="00436BE3" w:rsidP="00436BE3">
            <w:pPr>
              <w:jc w:val="center"/>
              <w:rPr>
                <w:rFonts w:cstheme="minorHAnsi"/>
                <w:b/>
                <w:sz w:val="28"/>
                <w:szCs w:val="28"/>
              </w:rPr>
            </w:pPr>
            <w:r w:rsidRPr="00B06D67">
              <w:rPr>
                <w:rFonts w:cstheme="minorHAnsi"/>
                <w:b/>
                <w:sz w:val="28"/>
                <w:szCs w:val="28"/>
              </w:rPr>
              <w:t>Problem-solving links</w:t>
            </w:r>
          </w:p>
        </w:tc>
        <w:tc>
          <w:tcPr>
            <w:tcW w:w="2575" w:type="dxa"/>
          </w:tcPr>
          <w:p w:rsidR="00436BE3" w:rsidRPr="00B06D67" w:rsidRDefault="00436BE3" w:rsidP="00436BE3">
            <w:pPr>
              <w:jc w:val="center"/>
              <w:rPr>
                <w:rFonts w:cstheme="minorHAnsi"/>
                <w:b/>
                <w:sz w:val="28"/>
                <w:szCs w:val="28"/>
              </w:rPr>
            </w:pPr>
            <w:r w:rsidRPr="00B06D67">
              <w:rPr>
                <w:rFonts w:cstheme="minorHAnsi"/>
                <w:b/>
                <w:sz w:val="28"/>
                <w:szCs w:val="28"/>
              </w:rPr>
              <w:t>Comments</w:t>
            </w:r>
          </w:p>
        </w:tc>
      </w:tr>
      <w:tr w:rsidR="0010556C" w:rsidRPr="00433246" w:rsidTr="00436BE3">
        <w:tc>
          <w:tcPr>
            <w:tcW w:w="2574" w:type="dxa"/>
          </w:tcPr>
          <w:p w:rsidR="0010556C" w:rsidRPr="001B7349" w:rsidRDefault="0010556C" w:rsidP="00436BE3">
            <w:pPr>
              <w:rPr>
                <w:rFonts w:cstheme="minorHAnsi"/>
                <w:b/>
              </w:rPr>
            </w:pPr>
            <w:r w:rsidRPr="001B7349">
              <w:rPr>
                <w:b/>
              </w:rPr>
              <w:t>Numbers to 1,000,000</w:t>
            </w:r>
          </w:p>
        </w:tc>
        <w:tc>
          <w:tcPr>
            <w:tcW w:w="2574" w:type="dxa"/>
          </w:tcPr>
          <w:p w:rsidR="0010556C" w:rsidRPr="001B7349" w:rsidRDefault="0010556C" w:rsidP="001B7349">
            <w:pPr>
              <w:rPr>
                <w:rFonts w:cstheme="minorHAnsi"/>
                <w:b/>
              </w:rPr>
            </w:pPr>
            <w:r w:rsidRPr="001B7349">
              <w:rPr>
                <w:rFonts w:cstheme="minorHAnsi"/>
                <w:b/>
              </w:rPr>
              <w:t>To partition numbers to a million</w:t>
            </w:r>
          </w:p>
        </w:tc>
        <w:tc>
          <w:tcPr>
            <w:tcW w:w="2575" w:type="dxa"/>
          </w:tcPr>
          <w:p w:rsidR="004A1CF3" w:rsidRPr="00C44B10" w:rsidRDefault="004A1CF3" w:rsidP="004A1CF3">
            <w:pPr>
              <w:rPr>
                <w:sz w:val="18"/>
              </w:rPr>
            </w:pPr>
            <w:r w:rsidRPr="00C44B10">
              <w:rPr>
                <w:sz w:val="18"/>
              </w:rPr>
              <w:t xml:space="preserve">Where do the commas go when you write one million in figures? </w:t>
            </w:r>
          </w:p>
          <w:p w:rsidR="004A1CF3" w:rsidRPr="00C44B10" w:rsidRDefault="004A1CF3" w:rsidP="004A1CF3">
            <w:pPr>
              <w:rPr>
                <w:sz w:val="18"/>
              </w:rPr>
            </w:pPr>
            <w:r w:rsidRPr="00C44B10">
              <w:rPr>
                <w:sz w:val="18"/>
              </w:rPr>
              <w:t xml:space="preserve">If 1,000,000 is the whole, what could the parts be? </w:t>
            </w:r>
          </w:p>
          <w:p w:rsidR="004A1CF3" w:rsidRPr="00C44B10" w:rsidRDefault="004A1CF3" w:rsidP="004A1CF3">
            <w:pPr>
              <w:rPr>
                <w:sz w:val="18"/>
              </w:rPr>
            </w:pPr>
            <w:r w:rsidRPr="00C44B10">
              <w:rPr>
                <w:sz w:val="18"/>
              </w:rPr>
              <w:t xml:space="preserve">How else can you partition the number? </w:t>
            </w:r>
          </w:p>
          <w:p w:rsidR="004A1CF3" w:rsidRPr="00C44B10" w:rsidRDefault="004A1CF3" w:rsidP="004A1CF3">
            <w:pPr>
              <w:rPr>
                <w:sz w:val="18"/>
              </w:rPr>
            </w:pPr>
            <w:r w:rsidRPr="00C44B10">
              <w:rPr>
                <w:sz w:val="18"/>
              </w:rPr>
              <w:t xml:space="preserve">What is the value of each digit in the number? </w:t>
            </w:r>
          </w:p>
          <w:p w:rsidR="004A1CF3" w:rsidRPr="00C44B10" w:rsidRDefault="004A1CF3" w:rsidP="004A1CF3">
            <w:pPr>
              <w:rPr>
                <w:sz w:val="18"/>
              </w:rPr>
            </w:pPr>
            <w:r w:rsidRPr="00C44B10">
              <w:rPr>
                <w:sz w:val="18"/>
              </w:rPr>
              <w:t xml:space="preserve">Which columns will change if you add/subtract 10, 100, </w:t>
            </w:r>
            <w:proofErr w:type="gramStart"/>
            <w:r w:rsidRPr="00C44B10">
              <w:rPr>
                <w:sz w:val="18"/>
              </w:rPr>
              <w:t>1,000, …</w:t>
            </w:r>
            <w:proofErr w:type="gramEnd"/>
            <w:r w:rsidRPr="00C44B10">
              <w:rPr>
                <w:sz w:val="18"/>
              </w:rPr>
              <w:t xml:space="preserve"> to/from the number? </w:t>
            </w:r>
          </w:p>
          <w:p w:rsidR="0010556C" w:rsidRPr="00C44B10" w:rsidRDefault="004A1CF3" w:rsidP="004A1CF3">
            <w:pPr>
              <w:rPr>
                <w:rFonts w:cstheme="minorHAnsi"/>
                <w:b/>
                <w:sz w:val="18"/>
                <w:szCs w:val="18"/>
              </w:rPr>
            </w:pPr>
            <w:r w:rsidRPr="00C44B10">
              <w:rPr>
                <w:sz w:val="18"/>
              </w:rPr>
              <w:t>When do you use placeholders in numbers?</w:t>
            </w:r>
          </w:p>
        </w:tc>
        <w:tc>
          <w:tcPr>
            <w:tcW w:w="2574" w:type="dxa"/>
          </w:tcPr>
          <w:p w:rsidR="004A1CF3" w:rsidRPr="00C44B10" w:rsidRDefault="004A1CF3" w:rsidP="004A1CF3">
            <w:pPr>
              <w:rPr>
                <w:sz w:val="18"/>
              </w:rPr>
            </w:pPr>
            <w:r w:rsidRPr="00C44B10">
              <w:rPr>
                <w:sz w:val="18"/>
              </w:rPr>
              <w:t xml:space="preserve">The value of the __ </w:t>
            </w:r>
            <w:proofErr w:type="spellStart"/>
            <w:r w:rsidRPr="00C44B10">
              <w:rPr>
                <w:sz w:val="18"/>
              </w:rPr>
              <w:t>in</w:t>
            </w:r>
            <w:proofErr w:type="spellEnd"/>
            <w:r w:rsidRPr="00C44B10">
              <w:rPr>
                <w:sz w:val="18"/>
              </w:rPr>
              <w:t xml:space="preserve"> __ is __</w:t>
            </w:r>
            <w:r w:rsidR="00C44B10" w:rsidRPr="00C44B10">
              <w:rPr>
                <w:sz w:val="18"/>
              </w:rPr>
              <w:t>.</w:t>
            </w:r>
          </w:p>
          <w:p w:rsidR="0010556C" w:rsidRPr="00C44B10" w:rsidRDefault="004A1CF3" w:rsidP="004A1CF3">
            <w:pPr>
              <w:rPr>
                <w:rFonts w:cstheme="minorHAnsi"/>
                <w:b/>
                <w:sz w:val="18"/>
                <w:szCs w:val="18"/>
              </w:rPr>
            </w:pPr>
            <w:r w:rsidRPr="00C44B10">
              <w:rPr>
                <w:sz w:val="18"/>
              </w:rPr>
              <w:t>The column before/after the __ column is the __ column</w:t>
            </w:r>
            <w:r w:rsidR="00C44B10" w:rsidRPr="00C44B10">
              <w:rPr>
                <w:sz w:val="18"/>
              </w:rPr>
              <w:t>.</w:t>
            </w:r>
          </w:p>
        </w:tc>
        <w:tc>
          <w:tcPr>
            <w:tcW w:w="2574" w:type="dxa"/>
            <w:vMerge w:val="restart"/>
          </w:tcPr>
          <w:p w:rsidR="0010556C" w:rsidRPr="00436BE3" w:rsidRDefault="001B7349" w:rsidP="00436BE3">
            <w:pPr>
              <w:rPr>
                <w:rFonts w:cstheme="minorHAnsi"/>
                <w:b/>
                <w:sz w:val="18"/>
                <w:szCs w:val="18"/>
              </w:rPr>
            </w:pPr>
            <w:hyperlink r:id="rId13" w:history="1">
              <w:r w:rsidR="0010556C" w:rsidRPr="00436BE3">
                <w:rPr>
                  <w:rStyle w:val="Hyperlink"/>
                  <w:rFonts w:cstheme="minorHAnsi"/>
                  <w:sz w:val="18"/>
                  <w:szCs w:val="18"/>
                </w:rPr>
                <w:t>Round the Three Dice (maths.org)</w:t>
              </w:r>
            </w:hyperlink>
            <w:r w:rsidR="0010556C" w:rsidRPr="00436BE3">
              <w:rPr>
                <w:rFonts w:cstheme="minorHAnsi"/>
                <w:b/>
                <w:sz w:val="18"/>
                <w:szCs w:val="18"/>
              </w:rPr>
              <w:t xml:space="preserve"> Rounding to nearest 100. </w:t>
            </w:r>
          </w:p>
          <w:p w:rsidR="0010556C" w:rsidRPr="00436BE3" w:rsidRDefault="0010556C" w:rsidP="00436BE3">
            <w:pPr>
              <w:rPr>
                <w:rFonts w:cstheme="minorHAnsi"/>
                <w:b/>
                <w:sz w:val="18"/>
                <w:szCs w:val="18"/>
              </w:rPr>
            </w:pPr>
          </w:p>
          <w:p w:rsidR="0010556C" w:rsidRPr="00436BE3" w:rsidRDefault="001B7349" w:rsidP="00436BE3">
            <w:pPr>
              <w:rPr>
                <w:rFonts w:cstheme="minorHAnsi"/>
                <w:b/>
                <w:sz w:val="18"/>
                <w:szCs w:val="18"/>
              </w:rPr>
            </w:pPr>
            <w:hyperlink r:id="rId14" w:history="1">
              <w:r w:rsidR="0010556C" w:rsidRPr="00436BE3">
                <w:rPr>
                  <w:rStyle w:val="Hyperlink"/>
                  <w:rFonts w:cstheme="minorHAnsi"/>
                  <w:sz w:val="18"/>
                  <w:szCs w:val="18"/>
                </w:rPr>
                <w:t>Round the Four Dice (maths.org)</w:t>
              </w:r>
            </w:hyperlink>
            <w:r w:rsidR="0010556C" w:rsidRPr="00436BE3">
              <w:rPr>
                <w:rFonts w:cstheme="minorHAnsi"/>
                <w:b/>
                <w:sz w:val="18"/>
                <w:szCs w:val="18"/>
              </w:rPr>
              <w:t xml:space="preserve"> Rounding to nearest 1000.</w:t>
            </w:r>
          </w:p>
          <w:p w:rsidR="0010556C" w:rsidRPr="00436BE3" w:rsidRDefault="0010556C" w:rsidP="00436BE3">
            <w:pPr>
              <w:rPr>
                <w:rFonts w:cstheme="minorHAnsi"/>
                <w:b/>
                <w:sz w:val="18"/>
                <w:szCs w:val="18"/>
              </w:rPr>
            </w:pPr>
          </w:p>
          <w:p w:rsidR="0010556C" w:rsidRPr="00436BE3" w:rsidRDefault="001B7349" w:rsidP="00436BE3">
            <w:pPr>
              <w:rPr>
                <w:rFonts w:cstheme="minorHAnsi"/>
                <w:b/>
                <w:sz w:val="18"/>
                <w:szCs w:val="18"/>
              </w:rPr>
            </w:pPr>
            <w:hyperlink r:id="rId15" w:history="1">
              <w:r w:rsidR="0010556C" w:rsidRPr="00436BE3">
                <w:rPr>
                  <w:rFonts w:cstheme="minorHAnsi"/>
                  <w:sz w:val="18"/>
                  <w:szCs w:val="18"/>
                </w:rPr>
                <w:t xml:space="preserve"> </w:t>
              </w:r>
              <w:hyperlink r:id="rId16" w:history="1">
                <w:r w:rsidR="0010556C" w:rsidRPr="00436BE3">
                  <w:rPr>
                    <w:rStyle w:val="Hyperlink"/>
                    <w:rFonts w:cstheme="minorHAnsi"/>
                    <w:sz w:val="18"/>
                    <w:szCs w:val="18"/>
                  </w:rPr>
                  <w:t>First Connect Three (maths.org)</w:t>
                </w:r>
              </w:hyperlink>
              <w:r w:rsidR="0010556C" w:rsidRPr="00436BE3">
                <w:rPr>
                  <w:rStyle w:val="Hyperlink"/>
                  <w:rFonts w:cstheme="minorHAnsi"/>
                  <w:b/>
                  <w:sz w:val="18"/>
                  <w:szCs w:val="18"/>
                </w:rPr>
                <w:t xml:space="preserve"> </w:t>
              </w:r>
            </w:hyperlink>
            <w:r w:rsidR="0010556C" w:rsidRPr="00436BE3">
              <w:rPr>
                <w:rFonts w:cstheme="minorHAnsi"/>
                <w:b/>
                <w:sz w:val="18"/>
                <w:szCs w:val="18"/>
              </w:rPr>
              <w:t xml:space="preserve"> Connect 3, uses negative numbers.</w:t>
            </w:r>
          </w:p>
          <w:p w:rsidR="0010556C" w:rsidRPr="00436BE3" w:rsidRDefault="0010556C" w:rsidP="00436BE3">
            <w:pPr>
              <w:rPr>
                <w:rFonts w:cstheme="minorHAnsi"/>
                <w:b/>
                <w:sz w:val="18"/>
                <w:szCs w:val="18"/>
              </w:rPr>
            </w:pPr>
          </w:p>
        </w:tc>
        <w:tc>
          <w:tcPr>
            <w:tcW w:w="2575" w:type="dxa"/>
          </w:tcPr>
          <w:p w:rsidR="004A1CF3" w:rsidRPr="004A1CF3" w:rsidRDefault="004A1CF3" w:rsidP="004A1CF3">
            <w:pPr>
              <w:rPr>
                <w:sz w:val="18"/>
              </w:rPr>
            </w:pPr>
            <w:r w:rsidRPr="004A1CF3">
              <w:rPr>
                <w:sz w:val="18"/>
              </w:rPr>
              <w:t xml:space="preserve">Children may find it difficult to conceptualise such large numbers, as they cannot easily be represented concretely and lie outside their experience. </w:t>
            </w:r>
          </w:p>
          <w:p w:rsidR="004A1CF3" w:rsidRPr="004A1CF3" w:rsidRDefault="004A1CF3" w:rsidP="004A1CF3">
            <w:pPr>
              <w:rPr>
                <w:sz w:val="18"/>
              </w:rPr>
            </w:pPr>
            <w:r w:rsidRPr="004A1CF3">
              <w:rPr>
                <w:sz w:val="18"/>
              </w:rPr>
              <w:t xml:space="preserve">Children may think that place value columns go in the order ones, tens, hundreds, thousands, millions. </w:t>
            </w:r>
          </w:p>
          <w:p w:rsidR="0010556C" w:rsidRPr="004A1CF3" w:rsidRDefault="004A1CF3" w:rsidP="004A1CF3">
            <w:pPr>
              <w:rPr>
                <w:rFonts w:cstheme="minorHAnsi"/>
                <w:b/>
                <w:sz w:val="18"/>
                <w:szCs w:val="18"/>
              </w:rPr>
            </w:pPr>
            <w:r w:rsidRPr="004A1CF3">
              <w:rPr>
                <w:sz w:val="18"/>
              </w:rPr>
              <w:t>Children may find numbers with several placeholders difficult.</w:t>
            </w:r>
          </w:p>
        </w:tc>
      </w:tr>
      <w:tr w:rsidR="0010556C" w:rsidRPr="00433246" w:rsidTr="00436BE3">
        <w:tc>
          <w:tcPr>
            <w:tcW w:w="2574" w:type="dxa"/>
          </w:tcPr>
          <w:p w:rsidR="0010556C" w:rsidRPr="00496717" w:rsidRDefault="0010556C" w:rsidP="00436BE3">
            <w:pPr>
              <w:rPr>
                <w:rFonts w:cstheme="minorHAnsi"/>
                <w:b/>
              </w:rPr>
            </w:pPr>
            <w:r w:rsidRPr="00496717">
              <w:rPr>
                <w:b/>
              </w:rPr>
              <w:t>Numbers to 10,000,000</w:t>
            </w:r>
            <w:r w:rsidRPr="00496717">
              <w:rPr>
                <w:rFonts w:cstheme="minorHAnsi"/>
                <w:b/>
              </w:rPr>
              <w:t xml:space="preserve"> (6NPV 2)</w:t>
            </w:r>
          </w:p>
        </w:tc>
        <w:tc>
          <w:tcPr>
            <w:tcW w:w="2574" w:type="dxa"/>
          </w:tcPr>
          <w:p w:rsidR="0010556C" w:rsidRPr="00496717" w:rsidRDefault="0010556C" w:rsidP="001B7349">
            <w:pPr>
              <w:rPr>
                <w:rFonts w:cstheme="minorHAnsi"/>
                <w:b/>
              </w:rPr>
            </w:pPr>
            <w:r w:rsidRPr="00496717">
              <w:rPr>
                <w:rFonts w:cstheme="minorHAnsi"/>
                <w:b/>
              </w:rPr>
              <w:t>To partition numbers to ten million</w:t>
            </w:r>
          </w:p>
        </w:tc>
        <w:tc>
          <w:tcPr>
            <w:tcW w:w="2575" w:type="dxa"/>
          </w:tcPr>
          <w:p w:rsidR="00C44B10" w:rsidRPr="00C44B10" w:rsidRDefault="00C44B10" w:rsidP="00C44B10">
            <w:pPr>
              <w:rPr>
                <w:sz w:val="18"/>
              </w:rPr>
            </w:pPr>
            <w:r w:rsidRPr="00C44B10">
              <w:rPr>
                <w:sz w:val="18"/>
              </w:rPr>
              <w:t xml:space="preserve">Where do the commas go when writing 7-digit numbers? How does this connect to place value charts? </w:t>
            </w:r>
          </w:p>
          <w:p w:rsidR="00C44B10" w:rsidRPr="00C44B10" w:rsidRDefault="00C44B10" w:rsidP="00C44B10">
            <w:pPr>
              <w:rPr>
                <w:sz w:val="18"/>
              </w:rPr>
            </w:pPr>
            <w:r w:rsidRPr="00C44B10">
              <w:rPr>
                <w:sz w:val="18"/>
              </w:rPr>
              <w:t xml:space="preserve">How does the place value chart help you to represent large numbers? </w:t>
            </w:r>
          </w:p>
          <w:p w:rsidR="00C44B10" w:rsidRPr="00C44B10" w:rsidRDefault="00C44B10" w:rsidP="00C44B10">
            <w:pPr>
              <w:rPr>
                <w:sz w:val="18"/>
              </w:rPr>
            </w:pPr>
            <w:r w:rsidRPr="00C44B10">
              <w:rPr>
                <w:sz w:val="18"/>
              </w:rPr>
              <w:t xml:space="preserve">What is the value of each digit in the number? </w:t>
            </w:r>
          </w:p>
          <w:p w:rsidR="00C44B10" w:rsidRPr="00C44B10" w:rsidRDefault="00C44B10" w:rsidP="00C44B10">
            <w:pPr>
              <w:rPr>
                <w:sz w:val="18"/>
              </w:rPr>
            </w:pPr>
            <w:r w:rsidRPr="00C44B10">
              <w:rPr>
                <w:sz w:val="18"/>
              </w:rPr>
              <w:t xml:space="preserve">Are 7-digit numbers always greater than 1,000,000? </w:t>
            </w:r>
          </w:p>
          <w:p w:rsidR="00C44B10" w:rsidRPr="00C44B10" w:rsidRDefault="00C44B10" w:rsidP="00C44B10">
            <w:pPr>
              <w:rPr>
                <w:sz w:val="18"/>
              </w:rPr>
            </w:pPr>
            <w:r w:rsidRPr="00C44B10">
              <w:rPr>
                <w:sz w:val="18"/>
              </w:rPr>
              <w:t xml:space="preserve">When do you use placeholders in numbers? </w:t>
            </w:r>
          </w:p>
          <w:p w:rsidR="0010556C" w:rsidRDefault="00C44B10" w:rsidP="00C44B10">
            <w:pPr>
              <w:rPr>
                <w:sz w:val="18"/>
              </w:rPr>
            </w:pPr>
            <w:r w:rsidRPr="00C44B10">
              <w:rPr>
                <w:sz w:val="18"/>
              </w:rPr>
              <w:t>What is the same and what is different about counting in 1,000s and counting in 1,000,000s?</w:t>
            </w:r>
          </w:p>
          <w:p w:rsidR="005A0396" w:rsidRPr="00C44B10" w:rsidRDefault="005A0396" w:rsidP="00C44B10">
            <w:pPr>
              <w:rPr>
                <w:rFonts w:cstheme="minorHAnsi"/>
                <w:b/>
                <w:sz w:val="18"/>
                <w:szCs w:val="18"/>
              </w:rPr>
            </w:pPr>
          </w:p>
        </w:tc>
        <w:tc>
          <w:tcPr>
            <w:tcW w:w="2574" w:type="dxa"/>
          </w:tcPr>
          <w:p w:rsidR="00C44B10" w:rsidRPr="00C44B10" w:rsidRDefault="00C44B10" w:rsidP="00C44B10">
            <w:pPr>
              <w:rPr>
                <w:sz w:val="18"/>
              </w:rPr>
            </w:pPr>
            <w:r w:rsidRPr="00C44B10">
              <w:rPr>
                <w:sz w:val="18"/>
              </w:rPr>
              <w:t xml:space="preserve">The value of the __ </w:t>
            </w:r>
            <w:proofErr w:type="spellStart"/>
            <w:r w:rsidRPr="00C44B10">
              <w:rPr>
                <w:sz w:val="18"/>
              </w:rPr>
              <w:t>in</w:t>
            </w:r>
            <w:proofErr w:type="spellEnd"/>
            <w:r w:rsidRPr="00C44B10">
              <w:rPr>
                <w:sz w:val="18"/>
              </w:rPr>
              <w:t xml:space="preserve"> __ is __.</w:t>
            </w:r>
          </w:p>
          <w:p w:rsidR="0010556C" w:rsidRPr="00C44B10" w:rsidRDefault="00C44B10" w:rsidP="00C44B10">
            <w:pPr>
              <w:rPr>
                <w:rFonts w:cstheme="minorHAnsi"/>
                <w:b/>
                <w:sz w:val="18"/>
                <w:szCs w:val="18"/>
              </w:rPr>
            </w:pPr>
            <w:r w:rsidRPr="00C44B10">
              <w:rPr>
                <w:sz w:val="18"/>
              </w:rPr>
              <w:t>The column before/after the __ column is the __ column.</w:t>
            </w:r>
          </w:p>
        </w:tc>
        <w:tc>
          <w:tcPr>
            <w:tcW w:w="2574" w:type="dxa"/>
            <w:vMerge/>
          </w:tcPr>
          <w:p w:rsidR="0010556C" w:rsidRPr="00436BE3" w:rsidRDefault="0010556C" w:rsidP="00436BE3">
            <w:pPr>
              <w:rPr>
                <w:rFonts w:cstheme="minorHAnsi"/>
                <w:b/>
                <w:sz w:val="18"/>
                <w:szCs w:val="18"/>
              </w:rPr>
            </w:pPr>
          </w:p>
        </w:tc>
        <w:tc>
          <w:tcPr>
            <w:tcW w:w="2575" w:type="dxa"/>
          </w:tcPr>
          <w:p w:rsidR="004A1CF3" w:rsidRPr="004A1CF3" w:rsidRDefault="004A1CF3" w:rsidP="004A1CF3">
            <w:pPr>
              <w:rPr>
                <w:sz w:val="18"/>
              </w:rPr>
            </w:pPr>
            <w:r w:rsidRPr="004A1CF3">
              <w:rPr>
                <w:sz w:val="18"/>
              </w:rPr>
              <w:t xml:space="preserve">Children may struggle with where to position the commas in large numbers. </w:t>
            </w:r>
          </w:p>
          <w:p w:rsidR="0010556C" w:rsidRPr="00C44B10" w:rsidRDefault="004A1CF3" w:rsidP="00C44B10">
            <w:pPr>
              <w:rPr>
                <w:sz w:val="18"/>
              </w:rPr>
            </w:pPr>
            <w:r w:rsidRPr="004A1CF3">
              <w:rPr>
                <w:sz w:val="18"/>
              </w:rPr>
              <w:t xml:space="preserve">Children may not recognise large numbers written with no commas. </w:t>
            </w:r>
          </w:p>
        </w:tc>
      </w:tr>
      <w:tr w:rsidR="0010556C" w:rsidRPr="00433246" w:rsidTr="00436BE3">
        <w:tc>
          <w:tcPr>
            <w:tcW w:w="2574" w:type="dxa"/>
          </w:tcPr>
          <w:p w:rsidR="0010556C" w:rsidRPr="001B7349" w:rsidRDefault="0010556C" w:rsidP="00436BE3">
            <w:pPr>
              <w:rPr>
                <w:b/>
              </w:rPr>
            </w:pPr>
            <w:r w:rsidRPr="001B7349">
              <w:rPr>
                <w:b/>
              </w:rPr>
              <w:t>Read and write numbers to 10,000,000</w:t>
            </w:r>
          </w:p>
        </w:tc>
        <w:tc>
          <w:tcPr>
            <w:tcW w:w="2574" w:type="dxa"/>
          </w:tcPr>
          <w:p w:rsidR="0010556C" w:rsidRPr="00496717" w:rsidRDefault="0010556C" w:rsidP="00436BE3">
            <w:pPr>
              <w:rPr>
                <w:rFonts w:cstheme="minorHAnsi"/>
                <w:b/>
              </w:rPr>
            </w:pPr>
            <w:r w:rsidRPr="00496717">
              <w:rPr>
                <w:rFonts w:cstheme="minorHAnsi"/>
                <w:b/>
              </w:rPr>
              <w:t>To read and write numbers to 10,000,000</w:t>
            </w:r>
          </w:p>
        </w:tc>
        <w:tc>
          <w:tcPr>
            <w:tcW w:w="2575" w:type="dxa"/>
          </w:tcPr>
          <w:p w:rsidR="00C44B10" w:rsidRPr="00C44B10" w:rsidRDefault="00C44B10" w:rsidP="00C44B10">
            <w:pPr>
              <w:rPr>
                <w:sz w:val="18"/>
              </w:rPr>
            </w:pPr>
            <w:r w:rsidRPr="00C44B10">
              <w:rPr>
                <w:sz w:val="18"/>
              </w:rPr>
              <w:t xml:space="preserve">When a number is written with two commas, what does that tell you about the size of the number? </w:t>
            </w:r>
          </w:p>
          <w:p w:rsidR="00C44B10" w:rsidRPr="00C44B10" w:rsidRDefault="00C44B10" w:rsidP="00C44B10">
            <w:pPr>
              <w:rPr>
                <w:sz w:val="18"/>
              </w:rPr>
            </w:pPr>
            <w:r w:rsidRPr="00C44B10">
              <w:rPr>
                <w:sz w:val="18"/>
              </w:rPr>
              <w:t xml:space="preserve">What do the numbers before this comma represent? </w:t>
            </w:r>
          </w:p>
          <w:p w:rsidR="00C44B10" w:rsidRPr="00C44B10" w:rsidRDefault="00C44B10" w:rsidP="00C44B10">
            <w:pPr>
              <w:rPr>
                <w:sz w:val="18"/>
              </w:rPr>
            </w:pPr>
            <w:r w:rsidRPr="00C44B10">
              <w:rPr>
                <w:sz w:val="18"/>
              </w:rPr>
              <w:t xml:space="preserve">How do you write “one million” in words and numerals? </w:t>
            </w:r>
          </w:p>
          <w:p w:rsidR="00C44B10" w:rsidRPr="00C44B10" w:rsidRDefault="00C44B10" w:rsidP="00C44B10">
            <w:pPr>
              <w:rPr>
                <w:sz w:val="18"/>
              </w:rPr>
            </w:pPr>
            <w:r w:rsidRPr="00C44B10">
              <w:rPr>
                <w:sz w:val="18"/>
              </w:rPr>
              <w:lastRenderedPageBreak/>
              <w:t xml:space="preserve">How do you write “half a million” in words and numerals? </w:t>
            </w:r>
          </w:p>
          <w:p w:rsidR="0010556C" w:rsidRDefault="00C44B10" w:rsidP="00C44B10">
            <w:pPr>
              <w:rPr>
                <w:sz w:val="18"/>
              </w:rPr>
            </w:pPr>
            <w:r w:rsidRPr="00C44B10">
              <w:rPr>
                <w:sz w:val="18"/>
              </w:rPr>
              <w:t>When do we use “and” when reading or writing a number?</w:t>
            </w:r>
          </w:p>
          <w:p w:rsidR="005A0396" w:rsidRPr="00436BE3" w:rsidRDefault="005A0396" w:rsidP="00C44B10">
            <w:pPr>
              <w:rPr>
                <w:rFonts w:cstheme="minorHAnsi"/>
                <w:b/>
                <w:sz w:val="18"/>
                <w:szCs w:val="18"/>
              </w:rPr>
            </w:pPr>
          </w:p>
        </w:tc>
        <w:tc>
          <w:tcPr>
            <w:tcW w:w="2574" w:type="dxa"/>
          </w:tcPr>
          <w:p w:rsidR="00C44B10" w:rsidRPr="00C44B10" w:rsidRDefault="00C44B10" w:rsidP="00C44B10">
            <w:pPr>
              <w:rPr>
                <w:sz w:val="18"/>
              </w:rPr>
            </w:pPr>
            <w:r w:rsidRPr="00C44B10">
              <w:rPr>
                <w:sz w:val="18"/>
              </w:rPr>
              <w:lastRenderedPageBreak/>
              <w:t>The digit before the first/second comma is __.</w:t>
            </w:r>
          </w:p>
          <w:p w:rsidR="00C44B10" w:rsidRPr="00C44B10" w:rsidRDefault="00C44B10" w:rsidP="00C44B10">
            <w:pPr>
              <w:rPr>
                <w:sz w:val="18"/>
              </w:rPr>
            </w:pPr>
            <w:r w:rsidRPr="00C44B10">
              <w:rPr>
                <w:sz w:val="18"/>
              </w:rPr>
              <w:t>This part of the number is said/written as __.</w:t>
            </w:r>
          </w:p>
          <w:p w:rsidR="00C44B10" w:rsidRPr="00C44B10" w:rsidRDefault="00C44B10" w:rsidP="00C44B10">
            <w:pPr>
              <w:rPr>
                <w:sz w:val="18"/>
              </w:rPr>
            </w:pPr>
            <w:r w:rsidRPr="00C44B10">
              <w:rPr>
                <w:sz w:val="18"/>
              </w:rPr>
              <w:t>The digit after the first/second comma is __.</w:t>
            </w:r>
          </w:p>
          <w:p w:rsidR="00C44B10" w:rsidRPr="00C44B10" w:rsidRDefault="00C44B10" w:rsidP="00C44B10">
            <w:pPr>
              <w:rPr>
                <w:sz w:val="18"/>
              </w:rPr>
            </w:pPr>
            <w:r w:rsidRPr="00C44B10">
              <w:rPr>
                <w:sz w:val="18"/>
              </w:rPr>
              <w:t>This part of the number is said/written as __.</w:t>
            </w:r>
          </w:p>
          <w:p w:rsidR="00C44B10" w:rsidRPr="00C44B10" w:rsidRDefault="00C44B10" w:rsidP="00C44B10">
            <w:pPr>
              <w:rPr>
                <w:sz w:val="18"/>
              </w:rPr>
            </w:pPr>
            <w:r w:rsidRPr="00C44B10">
              <w:rPr>
                <w:sz w:val="18"/>
              </w:rPr>
              <w:lastRenderedPageBreak/>
              <w:t>Things to look out for __.</w:t>
            </w:r>
          </w:p>
          <w:p w:rsidR="00C44B10" w:rsidRPr="00C44B10" w:rsidRDefault="00C44B10" w:rsidP="00C44B10">
            <w:r w:rsidRPr="00C44B10">
              <w:rPr>
                <w:sz w:val="18"/>
              </w:rPr>
              <w:t>The whole of the number is said/written as __.</w:t>
            </w:r>
          </w:p>
        </w:tc>
        <w:tc>
          <w:tcPr>
            <w:tcW w:w="2574" w:type="dxa"/>
            <w:vMerge/>
          </w:tcPr>
          <w:p w:rsidR="0010556C" w:rsidRPr="00436BE3" w:rsidRDefault="0010556C" w:rsidP="00436BE3">
            <w:pPr>
              <w:rPr>
                <w:rFonts w:cstheme="minorHAnsi"/>
                <w:b/>
                <w:sz w:val="18"/>
                <w:szCs w:val="18"/>
              </w:rPr>
            </w:pPr>
          </w:p>
        </w:tc>
        <w:tc>
          <w:tcPr>
            <w:tcW w:w="2575" w:type="dxa"/>
          </w:tcPr>
          <w:p w:rsidR="0010556C" w:rsidRDefault="00C44B10" w:rsidP="00436BE3">
            <w:pPr>
              <w:rPr>
                <w:sz w:val="18"/>
              </w:rPr>
            </w:pPr>
            <w:r w:rsidRPr="00C44B10">
              <w:rPr>
                <w:sz w:val="18"/>
              </w:rPr>
              <w:t xml:space="preserve">Children who find the “teen” numbers difficult may have problems with numbers such as 5,317,418. </w:t>
            </w:r>
          </w:p>
          <w:p w:rsidR="00C44B10" w:rsidRPr="00436BE3" w:rsidRDefault="00C44B10" w:rsidP="00436BE3">
            <w:pPr>
              <w:rPr>
                <w:rFonts w:cstheme="minorHAnsi"/>
                <w:b/>
                <w:sz w:val="18"/>
                <w:szCs w:val="18"/>
              </w:rPr>
            </w:pPr>
            <w:r w:rsidRPr="00C44B10">
              <w:rPr>
                <w:sz w:val="18"/>
              </w:rPr>
              <w:t xml:space="preserve">Using a comma as a separator helps children to read and write large numbers by tackling them in sections. </w:t>
            </w:r>
          </w:p>
        </w:tc>
      </w:tr>
      <w:tr w:rsidR="0010556C" w:rsidRPr="00433246" w:rsidTr="00436BE3">
        <w:tc>
          <w:tcPr>
            <w:tcW w:w="2574" w:type="dxa"/>
          </w:tcPr>
          <w:p w:rsidR="0010556C" w:rsidRPr="00496717" w:rsidRDefault="0010556C" w:rsidP="00436BE3">
            <w:r w:rsidRPr="00496717">
              <w:t xml:space="preserve">Powers of 10 </w:t>
            </w:r>
          </w:p>
        </w:tc>
        <w:tc>
          <w:tcPr>
            <w:tcW w:w="2574" w:type="dxa"/>
          </w:tcPr>
          <w:p w:rsidR="0010556C" w:rsidRPr="00496717" w:rsidRDefault="0010556C" w:rsidP="00436BE3">
            <w:pPr>
              <w:rPr>
                <w:rFonts w:cstheme="minorHAnsi"/>
                <w:b/>
              </w:rPr>
            </w:pPr>
            <w:r w:rsidRPr="00496717">
              <w:t xml:space="preserve">To increase and decrease numbers by a factor of 10. </w:t>
            </w:r>
          </w:p>
        </w:tc>
        <w:tc>
          <w:tcPr>
            <w:tcW w:w="2575" w:type="dxa"/>
          </w:tcPr>
          <w:p w:rsidR="00C44B10" w:rsidRPr="00C44B10" w:rsidRDefault="00C44B10" w:rsidP="00C44B10">
            <w:pPr>
              <w:rPr>
                <w:sz w:val="18"/>
              </w:rPr>
            </w:pPr>
            <w:r w:rsidRPr="00C44B10">
              <w:rPr>
                <w:sz w:val="18"/>
              </w:rPr>
              <w:t xml:space="preserve">How can you tell if a number is a power of 10? </w:t>
            </w:r>
          </w:p>
          <w:p w:rsidR="00C44B10" w:rsidRPr="00C44B10" w:rsidRDefault="00C44B10" w:rsidP="00C44B10">
            <w:pPr>
              <w:rPr>
                <w:sz w:val="18"/>
              </w:rPr>
            </w:pPr>
            <w:r w:rsidRPr="00C44B10">
              <w:rPr>
                <w:sz w:val="18"/>
              </w:rPr>
              <w:t xml:space="preserve">Is this number a multiple of a power of 10? How can you tell? </w:t>
            </w:r>
          </w:p>
          <w:p w:rsidR="00C44B10" w:rsidRPr="00C44B10" w:rsidRDefault="00C44B10" w:rsidP="00C44B10">
            <w:pPr>
              <w:rPr>
                <w:sz w:val="18"/>
              </w:rPr>
            </w:pPr>
            <w:r w:rsidRPr="00C44B10">
              <w:rPr>
                <w:sz w:val="18"/>
              </w:rPr>
              <w:t xml:space="preserve">If you move a digit one/two places to the left in a place value chart, how many times greater is the value of the digit? </w:t>
            </w:r>
          </w:p>
          <w:p w:rsidR="0010556C" w:rsidRPr="00C44B10" w:rsidRDefault="00C44B10" w:rsidP="00C44B10">
            <w:pPr>
              <w:rPr>
                <w:rFonts w:cstheme="minorHAnsi"/>
                <w:b/>
                <w:sz w:val="18"/>
                <w:szCs w:val="18"/>
              </w:rPr>
            </w:pPr>
            <w:r w:rsidRPr="00C44B10">
              <w:rPr>
                <w:sz w:val="18"/>
              </w:rPr>
              <w:t>How can you use a Gattegno chart to find a number 10 times/one-tenth the size of a given number?</w:t>
            </w:r>
          </w:p>
        </w:tc>
        <w:tc>
          <w:tcPr>
            <w:tcW w:w="2574" w:type="dxa"/>
          </w:tcPr>
          <w:p w:rsidR="00C44B10" w:rsidRPr="00C44B10" w:rsidRDefault="00C44B10" w:rsidP="00436BE3">
            <w:pPr>
              <w:rPr>
                <w:sz w:val="18"/>
              </w:rPr>
            </w:pPr>
            <w:r w:rsidRPr="00C44B10">
              <w:rPr>
                <w:sz w:val="18"/>
              </w:rPr>
              <w:t>__ is 10 times the size of __, so __ is one-tenth the size of __.</w:t>
            </w:r>
          </w:p>
          <w:p w:rsidR="00C44B10" w:rsidRPr="00C44B10" w:rsidRDefault="00C44B10" w:rsidP="00436BE3">
            <w:pPr>
              <w:rPr>
                <w:sz w:val="18"/>
              </w:rPr>
            </w:pPr>
            <w:r w:rsidRPr="00C44B10">
              <w:rPr>
                <w:sz w:val="18"/>
              </w:rPr>
              <w:t>__ is 100 times the size of __, so __ is one-hundredth the size of __.</w:t>
            </w:r>
          </w:p>
          <w:p w:rsidR="0010556C" w:rsidRPr="00C44B10" w:rsidRDefault="00C44B10" w:rsidP="00C44B10">
            <w:pPr>
              <w:rPr>
                <w:rFonts w:cstheme="minorHAnsi"/>
                <w:b/>
                <w:sz w:val="18"/>
                <w:szCs w:val="18"/>
              </w:rPr>
            </w:pPr>
            <w:r w:rsidRPr="00C44B10">
              <w:rPr>
                <w:sz w:val="18"/>
              </w:rPr>
              <w:t xml:space="preserve">Multiplying/dividing by 10 twice/three times is the same as multiplying /dividing by __. </w:t>
            </w:r>
          </w:p>
        </w:tc>
        <w:tc>
          <w:tcPr>
            <w:tcW w:w="2574" w:type="dxa"/>
            <w:vMerge/>
          </w:tcPr>
          <w:p w:rsidR="0010556C" w:rsidRPr="00436BE3" w:rsidRDefault="0010556C" w:rsidP="00436BE3">
            <w:pPr>
              <w:rPr>
                <w:rFonts w:cstheme="minorHAnsi"/>
                <w:b/>
                <w:sz w:val="18"/>
                <w:szCs w:val="18"/>
              </w:rPr>
            </w:pPr>
          </w:p>
        </w:tc>
        <w:tc>
          <w:tcPr>
            <w:tcW w:w="2575" w:type="dxa"/>
          </w:tcPr>
          <w:p w:rsidR="0010556C" w:rsidRDefault="0010556C" w:rsidP="00436BE3">
            <w:pPr>
              <w:rPr>
                <w:sz w:val="18"/>
              </w:rPr>
            </w:pPr>
            <w:r w:rsidRPr="00C44B10">
              <w:rPr>
                <w:sz w:val="18"/>
              </w:rPr>
              <w:t>Place value charts and Gattegno charts are useful for modelling the effects of repeated multiplication and division by powers of 10</w:t>
            </w:r>
            <w:r w:rsidR="00C44B10">
              <w:rPr>
                <w:sz w:val="18"/>
              </w:rPr>
              <w:t>.</w:t>
            </w:r>
          </w:p>
          <w:p w:rsidR="00C44B10" w:rsidRPr="00C44B10" w:rsidRDefault="00C44B10" w:rsidP="00C44B10">
            <w:pPr>
              <w:rPr>
                <w:sz w:val="18"/>
              </w:rPr>
            </w:pPr>
            <w:r w:rsidRPr="00C44B10">
              <w:rPr>
                <w:sz w:val="18"/>
              </w:rPr>
              <w:t>Children may think that the overall effect of</w:t>
            </w:r>
            <w:r>
              <w:rPr>
                <w:sz w:val="18"/>
              </w:rPr>
              <w:t xml:space="preserve"> </w:t>
            </w:r>
            <w:r w:rsidRPr="00C44B10">
              <w:rPr>
                <w:sz w:val="18"/>
              </w:rPr>
              <w:t>× 10 followed by × 10 is × 20</w:t>
            </w:r>
            <w:r>
              <w:rPr>
                <w:sz w:val="18"/>
              </w:rPr>
              <w:t xml:space="preserve">. </w:t>
            </w:r>
            <w:r w:rsidRPr="00C44B10">
              <w:rPr>
                <w:sz w:val="18"/>
              </w:rPr>
              <w:t xml:space="preserve"> </w:t>
            </w:r>
          </w:p>
          <w:p w:rsidR="00C44B10" w:rsidRPr="00436BE3" w:rsidRDefault="00C44B10" w:rsidP="00C44B10">
            <w:pPr>
              <w:rPr>
                <w:rFonts w:cstheme="minorHAnsi"/>
                <w:b/>
                <w:sz w:val="18"/>
                <w:szCs w:val="18"/>
              </w:rPr>
            </w:pPr>
            <w:r w:rsidRPr="00C44B10">
              <w:rPr>
                <w:sz w:val="18"/>
              </w:rPr>
              <w:t>The fact that numbers increase and decrease by a factor of 10 horizontally on a place value chart, but vertically on a Gattegno chart, may be confusing for children.</w:t>
            </w:r>
          </w:p>
        </w:tc>
      </w:tr>
      <w:tr w:rsidR="0010556C" w:rsidRPr="00433246" w:rsidTr="00084A2E">
        <w:trPr>
          <w:trHeight w:val="4405"/>
        </w:trPr>
        <w:tc>
          <w:tcPr>
            <w:tcW w:w="2574" w:type="dxa"/>
          </w:tcPr>
          <w:p w:rsidR="0010556C" w:rsidRPr="00496717" w:rsidRDefault="0010556C" w:rsidP="00436BE3">
            <w:pPr>
              <w:rPr>
                <w:b/>
              </w:rPr>
            </w:pPr>
            <w:r w:rsidRPr="00496717">
              <w:t>Number line to 10,000,000</w:t>
            </w:r>
          </w:p>
        </w:tc>
        <w:tc>
          <w:tcPr>
            <w:tcW w:w="2574" w:type="dxa"/>
          </w:tcPr>
          <w:p w:rsidR="0010556C" w:rsidRPr="00496717" w:rsidRDefault="0010556C" w:rsidP="00436BE3">
            <w:pPr>
              <w:rPr>
                <w:rFonts w:cstheme="minorHAnsi"/>
              </w:rPr>
            </w:pPr>
            <w:r w:rsidRPr="00496717">
              <w:rPr>
                <w:rFonts w:cstheme="minorHAnsi"/>
              </w:rPr>
              <w:t xml:space="preserve">To label, identify and mark a number line with numbers up to 10,000,000. </w:t>
            </w:r>
          </w:p>
        </w:tc>
        <w:tc>
          <w:tcPr>
            <w:tcW w:w="2575" w:type="dxa"/>
          </w:tcPr>
          <w:p w:rsidR="000501E5" w:rsidRPr="00EB7094" w:rsidRDefault="000501E5" w:rsidP="000501E5">
            <w:pPr>
              <w:rPr>
                <w:sz w:val="18"/>
              </w:rPr>
            </w:pPr>
            <w:r w:rsidRPr="00EB7094">
              <w:rPr>
                <w:sz w:val="18"/>
              </w:rPr>
              <w:t xml:space="preserve">What are the values of the start and the end of the number line? </w:t>
            </w:r>
          </w:p>
          <w:p w:rsidR="000501E5" w:rsidRPr="00EB7094" w:rsidRDefault="000501E5" w:rsidP="000501E5">
            <w:pPr>
              <w:rPr>
                <w:sz w:val="18"/>
              </w:rPr>
            </w:pPr>
            <w:r w:rsidRPr="00EB7094">
              <w:rPr>
                <w:sz w:val="18"/>
              </w:rPr>
              <w:t xml:space="preserve">What is each interval worth? </w:t>
            </w:r>
          </w:p>
          <w:p w:rsidR="000501E5" w:rsidRPr="00EB7094" w:rsidRDefault="000501E5" w:rsidP="000501E5">
            <w:pPr>
              <w:rPr>
                <w:sz w:val="18"/>
              </w:rPr>
            </w:pPr>
            <w:r w:rsidRPr="00EB7094">
              <w:rPr>
                <w:sz w:val="18"/>
              </w:rPr>
              <w:t xml:space="preserve">How many small divisions are there between each of the large divisions on the number line? What is each small interval worth? </w:t>
            </w:r>
          </w:p>
          <w:p w:rsidR="000501E5" w:rsidRPr="00EB7094" w:rsidRDefault="000501E5" w:rsidP="000501E5">
            <w:pPr>
              <w:rPr>
                <w:sz w:val="18"/>
              </w:rPr>
            </w:pPr>
            <w:r w:rsidRPr="00EB7094">
              <w:rPr>
                <w:sz w:val="18"/>
              </w:rPr>
              <w:t xml:space="preserve">What is the same and what is different about a number line that goes from 0 to 10,000 and a number line that goes from 0 to 10,000,000? </w:t>
            </w:r>
          </w:p>
          <w:p w:rsidR="000501E5" w:rsidRPr="00EB7094" w:rsidRDefault="000501E5" w:rsidP="000501E5">
            <w:pPr>
              <w:rPr>
                <w:sz w:val="18"/>
              </w:rPr>
            </w:pPr>
            <w:r w:rsidRPr="00EB7094">
              <w:rPr>
                <w:sz w:val="18"/>
              </w:rPr>
              <w:t xml:space="preserve">What is the midpoint between __ and __? </w:t>
            </w:r>
          </w:p>
          <w:p w:rsidR="0010556C" w:rsidRPr="00EB7094" w:rsidRDefault="000501E5" w:rsidP="000501E5">
            <w:pPr>
              <w:rPr>
                <w:rFonts w:cstheme="minorHAnsi"/>
                <w:b/>
                <w:sz w:val="18"/>
                <w:szCs w:val="18"/>
              </w:rPr>
            </w:pPr>
            <w:r w:rsidRPr="00EB7094">
              <w:rPr>
                <w:sz w:val="18"/>
              </w:rPr>
              <w:t>What is each interval worth if one million is split into two/four/ five/ten equal parts?</w:t>
            </w:r>
          </w:p>
        </w:tc>
        <w:tc>
          <w:tcPr>
            <w:tcW w:w="2574" w:type="dxa"/>
          </w:tcPr>
          <w:p w:rsidR="000501E5" w:rsidRPr="00EB7094" w:rsidRDefault="000501E5" w:rsidP="00436BE3">
            <w:pPr>
              <w:rPr>
                <w:sz w:val="18"/>
              </w:rPr>
            </w:pPr>
            <w:r w:rsidRPr="00EB7094">
              <w:rPr>
                <w:sz w:val="18"/>
              </w:rPr>
              <w:t>The previous multiple of __ is __.</w:t>
            </w:r>
          </w:p>
          <w:p w:rsidR="0010556C" w:rsidRPr="00EB7094" w:rsidRDefault="000501E5" w:rsidP="00436BE3">
            <w:pPr>
              <w:rPr>
                <w:rFonts w:cstheme="minorHAnsi"/>
                <w:b/>
                <w:sz w:val="18"/>
                <w:szCs w:val="18"/>
              </w:rPr>
            </w:pPr>
            <w:r w:rsidRPr="00EB7094">
              <w:rPr>
                <w:sz w:val="18"/>
              </w:rPr>
              <w:t xml:space="preserve">The next multiple of __ is __. </w:t>
            </w:r>
          </w:p>
        </w:tc>
        <w:tc>
          <w:tcPr>
            <w:tcW w:w="2574" w:type="dxa"/>
            <w:vMerge/>
          </w:tcPr>
          <w:p w:rsidR="0010556C" w:rsidRPr="00436BE3" w:rsidRDefault="0010556C" w:rsidP="00436BE3">
            <w:pPr>
              <w:rPr>
                <w:rFonts w:cstheme="minorHAnsi"/>
                <w:b/>
                <w:sz w:val="18"/>
                <w:szCs w:val="18"/>
              </w:rPr>
            </w:pPr>
          </w:p>
        </w:tc>
        <w:tc>
          <w:tcPr>
            <w:tcW w:w="2575" w:type="dxa"/>
          </w:tcPr>
          <w:p w:rsidR="00EB7094" w:rsidRPr="00EB7094" w:rsidRDefault="00EB7094" w:rsidP="00EB7094">
            <w:pPr>
              <w:rPr>
                <w:sz w:val="18"/>
              </w:rPr>
            </w:pPr>
            <w:r w:rsidRPr="00EB7094">
              <w:rPr>
                <w:sz w:val="18"/>
              </w:rPr>
              <w:t xml:space="preserve">Where number lines have more than one set of divisions, children may mix up the intervals between large divisions and smaller divisions. </w:t>
            </w:r>
          </w:p>
          <w:p w:rsidR="0010556C" w:rsidRPr="00436BE3" w:rsidRDefault="00EB7094" w:rsidP="00EB7094">
            <w:pPr>
              <w:rPr>
                <w:rFonts w:cstheme="minorHAnsi"/>
                <w:b/>
                <w:sz w:val="18"/>
                <w:szCs w:val="18"/>
              </w:rPr>
            </w:pPr>
            <w:r w:rsidRPr="00EB7094">
              <w:rPr>
                <w:sz w:val="18"/>
              </w:rPr>
              <w:t>Children may not use the correct multiples when looking at midpoints, for example thinking the midpoint between 1,000,000 and 2,000,000 is 1,000,005.</w:t>
            </w:r>
          </w:p>
        </w:tc>
      </w:tr>
      <w:tr w:rsidR="0010556C" w:rsidRPr="00433246" w:rsidTr="00436BE3">
        <w:tc>
          <w:tcPr>
            <w:tcW w:w="2574" w:type="dxa"/>
          </w:tcPr>
          <w:p w:rsidR="0010556C" w:rsidRPr="001B7349" w:rsidRDefault="0010556C" w:rsidP="00436BE3">
            <w:pPr>
              <w:rPr>
                <w:b/>
              </w:rPr>
            </w:pPr>
            <w:r w:rsidRPr="001B7349">
              <w:rPr>
                <w:b/>
              </w:rPr>
              <w:t>Compare and order any integers</w:t>
            </w:r>
          </w:p>
        </w:tc>
        <w:tc>
          <w:tcPr>
            <w:tcW w:w="2574" w:type="dxa"/>
          </w:tcPr>
          <w:p w:rsidR="0010556C" w:rsidRPr="00496717" w:rsidRDefault="0010556C" w:rsidP="001B7349">
            <w:pPr>
              <w:rPr>
                <w:rFonts w:cstheme="minorHAnsi"/>
                <w:b/>
              </w:rPr>
            </w:pPr>
            <w:r w:rsidRPr="00496717">
              <w:rPr>
                <w:rFonts w:cstheme="minorHAnsi"/>
                <w:b/>
              </w:rPr>
              <w:t>To compare and order any numbers</w:t>
            </w:r>
          </w:p>
        </w:tc>
        <w:tc>
          <w:tcPr>
            <w:tcW w:w="2575" w:type="dxa"/>
          </w:tcPr>
          <w:p w:rsidR="00084A2E" w:rsidRPr="00084A2E" w:rsidRDefault="00084A2E" w:rsidP="00084A2E">
            <w:pPr>
              <w:rPr>
                <w:sz w:val="18"/>
              </w:rPr>
            </w:pPr>
            <w:r w:rsidRPr="00084A2E">
              <w:rPr>
                <w:sz w:val="18"/>
              </w:rPr>
              <w:t xml:space="preserve">What is the value of each digit in the number? </w:t>
            </w:r>
          </w:p>
          <w:p w:rsidR="00084A2E" w:rsidRPr="00084A2E" w:rsidRDefault="00084A2E" w:rsidP="00084A2E">
            <w:pPr>
              <w:rPr>
                <w:sz w:val="18"/>
              </w:rPr>
            </w:pPr>
            <w:r w:rsidRPr="00084A2E">
              <w:rPr>
                <w:sz w:val="18"/>
              </w:rPr>
              <w:lastRenderedPageBreak/>
              <w:t xml:space="preserve">Which digit in each number has the greatest value? What is the value of these digits? </w:t>
            </w:r>
          </w:p>
          <w:p w:rsidR="00084A2E" w:rsidRPr="00084A2E" w:rsidRDefault="00084A2E" w:rsidP="00084A2E">
            <w:pPr>
              <w:rPr>
                <w:sz w:val="18"/>
              </w:rPr>
            </w:pPr>
            <w:r w:rsidRPr="00084A2E">
              <w:rPr>
                <w:sz w:val="18"/>
              </w:rPr>
              <w:t xml:space="preserve">When comparing two numbers with the same number of digits, what do you look at first? </w:t>
            </w:r>
          </w:p>
          <w:p w:rsidR="00084A2E" w:rsidRPr="00084A2E" w:rsidRDefault="00084A2E" w:rsidP="00084A2E">
            <w:pPr>
              <w:rPr>
                <w:sz w:val="18"/>
              </w:rPr>
            </w:pPr>
            <w:r w:rsidRPr="00084A2E">
              <w:rPr>
                <w:sz w:val="18"/>
              </w:rPr>
              <w:t xml:space="preserve">What is the difference between ascending and descending order? </w:t>
            </w:r>
          </w:p>
          <w:p w:rsidR="0010556C" w:rsidRDefault="00084A2E" w:rsidP="00084A2E">
            <w:pPr>
              <w:rPr>
                <w:sz w:val="18"/>
              </w:rPr>
            </w:pPr>
            <w:r w:rsidRPr="00084A2E">
              <w:rPr>
                <w:sz w:val="18"/>
              </w:rPr>
              <w:t>What is different about comparing numbers with the same number of digits and comparing numbers with different numbers of digits?</w:t>
            </w:r>
          </w:p>
          <w:p w:rsidR="005A0396" w:rsidRPr="00084A2E" w:rsidRDefault="005A0396" w:rsidP="00084A2E">
            <w:pPr>
              <w:rPr>
                <w:rFonts w:cstheme="minorHAnsi"/>
                <w:b/>
                <w:sz w:val="18"/>
                <w:szCs w:val="18"/>
              </w:rPr>
            </w:pPr>
          </w:p>
        </w:tc>
        <w:tc>
          <w:tcPr>
            <w:tcW w:w="2574" w:type="dxa"/>
          </w:tcPr>
          <w:p w:rsidR="00084A2E" w:rsidRPr="00084A2E" w:rsidRDefault="00084A2E" w:rsidP="00084A2E">
            <w:pPr>
              <w:rPr>
                <w:sz w:val="18"/>
              </w:rPr>
            </w:pPr>
            <w:r w:rsidRPr="00084A2E">
              <w:rPr>
                <w:sz w:val="18"/>
              </w:rPr>
              <w:lastRenderedPageBreak/>
              <w:t xml:space="preserve">The value of the first digit in the __ number is __. </w:t>
            </w:r>
          </w:p>
          <w:p w:rsidR="0010556C" w:rsidRPr="00084A2E" w:rsidRDefault="00084A2E" w:rsidP="00084A2E">
            <w:pPr>
              <w:rPr>
                <w:rFonts w:cstheme="minorHAnsi"/>
                <w:b/>
                <w:sz w:val="18"/>
                <w:szCs w:val="18"/>
              </w:rPr>
            </w:pPr>
            <w:r w:rsidRPr="00084A2E">
              <w:rPr>
                <w:sz w:val="18"/>
              </w:rPr>
              <w:t xml:space="preserve">__ is less than/greater than __. </w:t>
            </w:r>
          </w:p>
        </w:tc>
        <w:tc>
          <w:tcPr>
            <w:tcW w:w="2574" w:type="dxa"/>
            <w:vMerge/>
          </w:tcPr>
          <w:p w:rsidR="0010556C" w:rsidRPr="00436BE3" w:rsidRDefault="0010556C" w:rsidP="00436BE3">
            <w:pPr>
              <w:rPr>
                <w:rFonts w:cstheme="minorHAnsi"/>
                <w:b/>
                <w:sz w:val="18"/>
                <w:szCs w:val="18"/>
              </w:rPr>
            </w:pPr>
          </w:p>
        </w:tc>
        <w:tc>
          <w:tcPr>
            <w:tcW w:w="2575" w:type="dxa"/>
          </w:tcPr>
          <w:p w:rsidR="00084A2E" w:rsidRPr="00084A2E" w:rsidRDefault="00084A2E" w:rsidP="00084A2E">
            <w:pPr>
              <w:rPr>
                <w:sz w:val="18"/>
              </w:rPr>
            </w:pPr>
            <w:r w:rsidRPr="00084A2E">
              <w:rPr>
                <w:sz w:val="18"/>
              </w:rPr>
              <w:t xml:space="preserve">Children may need to be reminded of the meanings of </w:t>
            </w:r>
            <w:r w:rsidRPr="00084A2E">
              <w:rPr>
                <w:sz w:val="18"/>
              </w:rPr>
              <w:lastRenderedPageBreak/>
              <w:t xml:space="preserve">the words “ascending” and “descending”. </w:t>
            </w:r>
          </w:p>
          <w:p w:rsidR="0010556C" w:rsidRPr="00436BE3" w:rsidRDefault="00084A2E" w:rsidP="00084A2E">
            <w:pPr>
              <w:rPr>
                <w:rFonts w:cstheme="minorHAnsi"/>
                <w:b/>
                <w:sz w:val="18"/>
                <w:szCs w:val="18"/>
              </w:rPr>
            </w:pPr>
            <w:r w:rsidRPr="00084A2E">
              <w:rPr>
                <w:sz w:val="18"/>
              </w:rPr>
              <w:t>Children may need to be reminded about inequality symbols and their meanings.</w:t>
            </w:r>
          </w:p>
        </w:tc>
      </w:tr>
      <w:tr w:rsidR="0010556C" w:rsidRPr="00433246" w:rsidTr="00436BE3">
        <w:tc>
          <w:tcPr>
            <w:tcW w:w="2574" w:type="dxa"/>
          </w:tcPr>
          <w:p w:rsidR="0010556C" w:rsidRPr="00496717" w:rsidRDefault="0010556C" w:rsidP="00436BE3">
            <w:r w:rsidRPr="00496717">
              <w:rPr>
                <w:b/>
              </w:rPr>
              <w:lastRenderedPageBreak/>
              <w:t>Round any integer</w:t>
            </w:r>
            <w:r w:rsidRPr="00496717">
              <w:t xml:space="preserve"> </w:t>
            </w:r>
            <w:r w:rsidRPr="00496717">
              <w:rPr>
                <w:rFonts w:cstheme="minorHAnsi"/>
                <w:b/>
              </w:rPr>
              <w:t>(6NPV 3)</w:t>
            </w:r>
          </w:p>
        </w:tc>
        <w:tc>
          <w:tcPr>
            <w:tcW w:w="2574" w:type="dxa"/>
          </w:tcPr>
          <w:p w:rsidR="0010556C" w:rsidRPr="00496717" w:rsidRDefault="0010556C" w:rsidP="001B7349">
            <w:pPr>
              <w:rPr>
                <w:rFonts w:cstheme="minorHAnsi"/>
                <w:b/>
              </w:rPr>
            </w:pPr>
            <w:r w:rsidRPr="00496717">
              <w:rPr>
                <w:rFonts w:cstheme="minorHAnsi"/>
                <w:b/>
              </w:rPr>
              <w:t xml:space="preserve">To </w:t>
            </w:r>
            <w:bookmarkStart w:id="0" w:name="_GoBack"/>
            <w:bookmarkEnd w:id="0"/>
            <w:r w:rsidRPr="00496717">
              <w:rPr>
                <w:rFonts w:cstheme="minorHAnsi"/>
                <w:b/>
              </w:rPr>
              <w:t>round any integer to the nearest required power of 10</w:t>
            </w:r>
          </w:p>
        </w:tc>
        <w:tc>
          <w:tcPr>
            <w:tcW w:w="2575" w:type="dxa"/>
          </w:tcPr>
          <w:p w:rsidR="00084A2E" w:rsidRPr="00084A2E" w:rsidRDefault="00084A2E" w:rsidP="00084A2E">
            <w:pPr>
              <w:rPr>
                <w:sz w:val="18"/>
              </w:rPr>
            </w:pPr>
            <w:r w:rsidRPr="00084A2E">
              <w:rPr>
                <w:sz w:val="18"/>
              </w:rPr>
              <w:t xml:space="preserve">Which multiples of 1,000,000 does the number lie between? </w:t>
            </w:r>
          </w:p>
          <w:p w:rsidR="00084A2E" w:rsidRPr="00084A2E" w:rsidRDefault="00084A2E" w:rsidP="00084A2E">
            <w:pPr>
              <w:rPr>
                <w:sz w:val="18"/>
              </w:rPr>
            </w:pPr>
            <w:r w:rsidRPr="00084A2E">
              <w:rPr>
                <w:sz w:val="18"/>
              </w:rPr>
              <w:t xml:space="preserve">How can you represent the rounding of this number on a number line? </w:t>
            </w:r>
          </w:p>
          <w:p w:rsidR="00084A2E" w:rsidRPr="00084A2E" w:rsidRDefault="00084A2E" w:rsidP="00084A2E">
            <w:pPr>
              <w:rPr>
                <w:sz w:val="18"/>
              </w:rPr>
            </w:pPr>
            <w:r w:rsidRPr="00084A2E">
              <w:rPr>
                <w:sz w:val="18"/>
              </w:rPr>
              <w:t xml:space="preserve">Which division on the number line is the number closer to? </w:t>
            </w:r>
          </w:p>
          <w:p w:rsidR="00084A2E" w:rsidRPr="00084A2E" w:rsidRDefault="00084A2E" w:rsidP="00084A2E">
            <w:pPr>
              <w:rPr>
                <w:sz w:val="18"/>
              </w:rPr>
            </w:pPr>
            <w:r w:rsidRPr="00084A2E">
              <w:rPr>
                <w:sz w:val="18"/>
              </w:rPr>
              <w:t xml:space="preserve">What is the number rounded to the nearest million? </w:t>
            </w:r>
          </w:p>
          <w:p w:rsidR="00084A2E" w:rsidRPr="00084A2E" w:rsidRDefault="00084A2E" w:rsidP="00084A2E">
            <w:pPr>
              <w:rPr>
                <w:sz w:val="18"/>
              </w:rPr>
            </w:pPr>
            <w:r w:rsidRPr="00084A2E">
              <w:rPr>
                <w:sz w:val="18"/>
              </w:rPr>
              <w:t xml:space="preserve">What is the most appropriate way of rounding this number? </w:t>
            </w:r>
          </w:p>
          <w:p w:rsidR="00084A2E" w:rsidRPr="00084A2E" w:rsidRDefault="00084A2E" w:rsidP="00084A2E">
            <w:pPr>
              <w:rPr>
                <w:sz w:val="18"/>
              </w:rPr>
            </w:pPr>
            <w:r w:rsidRPr="00084A2E">
              <w:rPr>
                <w:sz w:val="18"/>
              </w:rPr>
              <w:t>Which place value column should you look at to round the number to the nearest ten/hundred /thousand/ten thousand/ hundred thousand/</w:t>
            </w:r>
          </w:p>
          <w:p w:rsidR="0010556C" w:rsidRDefault="00084A2E" w:rsidP="00084A2E">
            <w:pPr>
              <w:rPr>
                <w:sz w:val="18"/>
              </w:rPr>
            </w:pPr>
            <w:proofErr w:type="gramStart"/>
            <w:r w:rsidRPr="00084A2E">
              <w:rPr>
                <w:sz w:val="18"/>
              </w:rPr>
              <w:t>million</w:t>
            </w:r>
            <w:proofErr w:type="gramEnd"/>
            <w:r w:rsidRPr="00084A2E">
              <w:rPr>
                <w:sz w:val="18"/>
              </w:rPr>
              <w:t>?</w:t>
            </w:r>
          </w:p>
          <w:p w:rsidR="005A0396" w:rsidRPr="00084A2E" w:rsidRDefault="005A0396" w:rsidP="00084A2E">
            <w:pPr>
              <w:rPr>
                <w:sz w:val="18"/>
              </w:rPr>
            </w:pPr>
          </w:p>
        </w:tc>
        <w:tc>
          <w:tcPr>
            <w:tcW w:w="2574" w:type="dxa"/>
          </w:tcPr>
          <w:p w:rsidR="00084A2E" w:rsidRPr="00084A2E" w:rsidRDefault="00084A2E" w:rsidP="00436BE3">
            <w:pPr>
              <w:rPr>
                <w:sz w:val="18"/>
              </w:rPr>
            </w:pPr>
            <w:r w:rsidRPr="00084A2E">
              <w:rPr>
                <w:sz w:val="18"/>
              </w:rPr>
              <w:t>The previous multiple of __ is __.</w:t>
            </w:r>
          </w:p>
          <w:p w:rsidR="00084A2E" w:rsidRPr="00084A2E" w:rsidRDefault="00084A2E" w:rsidP="00084A2E">
            <w:pPr>
              <w:rPr>
                <w:sz w:val="18"/>
              </w:rPr>
            </w:pPr>
            <w:r w:rsidRPr="00084A2E">
              <w:rPr>
                <w:sz w:val="18"/>
              </w:rPr>
              <w:t xml:space="preserve">The next multiple of __ is __.  </w:t>
            </w:r>
          </w:p>
          <w:p w:rsidR="0010556C" w:rsidRPr="00084A2E" w:rsidRDefault="00084A2E" w:rsidP="00084A2E">
            <w:pPr>
              <w:rPr>
                <w:rFonts w:cstheme="minorHAnsi"/>
                <w:b/>
                <w:sz w:val="18"/>
                <w:szCs w:val="18"/>
              </w:rPr>
            </w:pPr>
            <w:r w:rsidRPr="00084A2E">
              <w:rPr>
                <w:sz w:val="18"/>
              </w:rPr>
              <w:t xml:space="preserve">__ rounded to the nearest __ is __. </w:t>
            </w:r>
          </w:p>
        </w:tc>
        <w:tc>
          <w:tcPr>
            <w:tcW w:w="2574" w:type="dxa"/>
            <w:vMerge/>
          </w:tcPr>
          <w:p w:rsidR="0010556C" w:rsidRPr="00436BE3" w:rsidRDefault="0010556C" w:rsidP="00436BE3">
            <w:pPr>
              <w:rPr>
                <w:rFonts w:cstheme="minorHAnsi"/>
                <w:b/>
                <w:sz w:val="18"/>
                <w:szCs w:val="18"/>
              </w:rPr>
            </w:pPr>
          </w:p>
        </w:tc>
        <w:tc>
          <w:tcPr>
            <w:tcW w:w="2575" w:type="dxa"/>
          </w:tcPr>
          <w:p w:rsidR="005A0396" w:rsidRPr="005A0396" w:rsidRDefault="00084A2E" w:rsidP="005A0396">
            <w:pPr>
              <w:rPr>
                <w:sz w:val="18"/>
              </w:rPr>
            </w:pPr>
            <w:r w:rsidRPr="005A0396">
              <w:rPr>
                <w:sz w:val="18"/>
              </w:rPr>
              <w:t>Children may be confused by the language “round down”/“round up”</w:t>
            </w:r>
            <w:r w:rsidR="005A0396" w:rsidRPr="005A0396">
              <w:rPr>
                <w:sz w:val="18"/>
              </w:rPr>
              <w:t xml:space="preserve">. </w:t>
            </w:r>
          </w:p>
          <w:p w:rsidR="0010556C" w:rsidRPr="00436BE3" w:rsidRDefault="00084A2E" w:rsidP="005A0396">
            <w:pPr>
              <w:rPr>
                <w:rFonts w:cstheme="minorHAnsi"/>
                <w:b/>
                <w:sz w:val="18"/>
                <w:szCs w:val="18"/>
              </w:rPr>
            </w:pPr>
            <w:r w:rsidRPr="005A0396">
              <w:rPr>
                <w:sz w:val="18"/>
              </w:rPr>
              <w:t>Children may look at the digit of the rounding rather than the next digit, for example, looking at the thousands column rather than the hundreds when rounding to the nearest thousand.</w:t>
            </w:r>
          </w:p>
        </w:tc>
      </w:tr>
      <w:tr w:rsidR="0010556C" w:rsidRPr="00433246" w:rsidTr="005A0396">
        <w:trPr>
          <w:trHeight w:val="1794"/>
        </w:trPr>
        <w:tc>
          <w:tcPr>
            <w:tcW w:w="2574" w:type="dxa"/>
          </w:tcPr>
          <w:p w:rsidR="0010556C" w:rsidRPr="00496717" w:rsidRDefault="0010556C" w:rsidP="00436BE3">
            <w:r w:rsidRPr="00496717">
              <w:rPr>
                <w:rFonts w:cstheme="minorHAnsi"/>
                <w:b/>
              </w:rPr>
              <w:t>Negative numbers (6NPV 3)</w:t>
            </w:r>
          </w:p>
        </w:tc>
        <w:tc>
          <w:tcPr>
            <w:tcW w:w="2574" w:type="dxa"/>
          </w:tcPr>
          <w:p w:rsidR="0010556C" w:rsidRPr="00496717" w:rsidRDefault="0010556C" w:rsidP="00436BE3">
            <w:pPr>
              <w:rPr>
                <w:rFonts w:cstheme="minorHAnsi"/>
                <w:b/>
              </w:rPr>
            </w:pPr>
            <w:r w:rsidRPr="00496717">
              <w:rPr>
                <w:rFonts w:cstheme="minorHAnsi"/>
                <w:b/>
              </w:rPr>
              <w:t>To apply understanding of negative numbers in different contexts</w:t>
            </w:r>
          </w:p>
        </w:tc>
        <w:tc>
          <w:tcPr>
            <w:tcW w:w="2575" w:type="dxa"/>
          </w:tcPr>
          <w:p w:rsidR="005A0396" w:rsidRPr="005A0396" w:rsidRDefault="005A0396" w:rsidP="005A0396">
            <w:pPr>
              <w:rPr>
                <w:sz w:val="18"/>
              </w:rPr>
            </w:pPr>
            <w:r w:rsidRPr="005A0396">
              <w:rPr>
                <w:sz w:val="18"/>
              </w:rPr>
              <w:t xml:space="preserve">What is the same and what is different about the numbers 2 and –2 (negative two)? </w:t>
            </w:r>
          </w:p>
          <w:p w:rsidR="005A0396" w:rsidRPr="005A0396" w:rsidRDefault="005A0396" w:rsidP="005A0396">
            <w:pPr>
              <w:rPr>
                <w:sz w:val="18"/>
              </w:rPr>
            </w:pPr>
            <w:r w:rsidRPr="005A0396">
              <w:rPr>
                <w:sz w:val="18"/>
              </w:rPr>
              <w:t xml:space="preserve">How far is –5 from zero? How far is –5 from 1? </w:t>
            </w:r>
          </w:p>
          <w:p w:rsidR="005A0396" w:rsidRPr="005A0396" w:rsidRDefault="005A0396" w:rsidP="005A0396">
            <w:pPr>
              <w:rPr>
                <w:sz w:val="18"/>
              </w:rPr>
            </w:pPr>
            <w:r w:rsidRPr="005A0396">
              <w:rPr>
                <w:sz w:val="18"/>
              </w:rPr>
              <w:t xml:space="preserve">Which is the greater temperature, –1 degrees or –2 degrees? </w:t>
            </w:r>
          </w:p>
          <w:p w:rsidR="005A0396" w:rsidRPr="005A0396" w:rsidRDefault="005A0396" w:rsidP="005A0396">
            <w:pPr>
              <w:rPr>
                <w:sz w:val="18"/>
              </w:rPr>
            </w:pPr>
            <w:r w:rsidRPr="005A0396">
              <w:rPr>
                <w:sz w:val="18"/>
              </w:rPr>
              <w:t xml:space="preserve">How do you find the difference between two negative numbers? </w:t>
            </w:r>
          </w:p>
          <w:p w:rsidR="005A0396" w:rsidRPr="005A0396" w:rsidRDefault="005A0396" w:rsidP="005A0396">
            <w:pPr>
              <w:rPr>
                <w:sz w:val="18"/>
              </w:rPr>
            </w:pPr>
            <w:r w:rsidRPr="005A0396">
              <w:rPr>
                <w:sz w:val="18"/>
              </w:rPr>
              <w:t xml:space="preserve">How do you find the difference between a positive number and a negative number? </w:t>
            </w:r>
          </w:p>
          <w:p w:rsidR="0010556C" w:rsidRPr="00436BE3" w:rsidRDefault="005A0396" w:rsidP="005A0396">
            <w:pPr>
              <w:rPr>
                <w:rFonts w:cstheme="minorHAnsi"/>
                <w:b/>
                <w:sz w:val="18"/>
                <w:szCs w:val="18"/>
              </w:rPr>
            </w:pPr>
            <w:r w:rsidRPr="005A0396">
              <w:rPr>
                <w:sz w:val="18"/>
              </w:rPr>
              <w:t>What is the same and what is different about counting forwards/backwards along a number line beyond zero?</w:t>
            </w:r>
          </w:p>
        </w:tc>
        <w:tc>
          <w:tcPr>
            <w:tcW w:w="2574" w:type="dxa"/>
          </w:tcPr>
          <w:p w:rsidR="005A0396" w:rsidRPr="005A0396" w:rsidRDefault="005A0396" w:rsidP="005A0396">
            <w:pPr>
              <w:rPr>
                <w:sz w:val="18"/>
              </w:rPr>
            </w:pPr>
            <w:r w:rsidRPr="005A0396">
              <w:rPr>
                <w:sz w:val="18"/>
              </w:rPr>
              <w:t>To find the number greater/less than _</w:t>
            </w:r>
            <w:proofErr w:type="gramStart"/>
            <w:r w:rsidRPr="005A0396">
              <w:rPr>
                <w:sz w:val="18"/>
              </w:rPr>
              <w:t>_ ,</w:t>
            </w:r>
            <w:proofErr w:type="gramEnd"/>
            <w:r w:rsidRPr="005A0396">
              <w:rPr>
                <w:sz w:val="18"/>
              </w:rPr>
              <w:t xml:space="preserve"> I count __ on the number line. </w:t>
            </w:r>
          </w:p>
          <w:p w:rsidR="0010556C" w:rsidRPr="00436BE3" w:rsidRDefault="005A0396" w:rsidP="005A0396">
            <w:pPr>
              <w:rPr>
                <w:rFonts w:cstheme="minorHAnsi"/>
                <w:b/>
                <w:sz w:val="18"/>
                <w:szCs w:val="18"/>
              </w:rPr>
            </w:pPr>
            <w:r w:rsidRPr="005A0396">
              <w:rPr>
                <w:sz w:val="18"/>
              </w:rPr>
              <w:t>__ is __ away from zero.</w:t>
            </w:r>
          </w:p>
        </w:tc>
        <w:tc>
          <w:tcPr>
            <w:tcW w:w="2574" w:type="dxa"/>
            <w:vMerge/>
          </w:tcPr>
          <w:p w:rsidR="0010556C" w:rsidRPr="00436BE3" w:rsidRDefault="0010556C" w:rsidP="00436BE3">
            <w:pPr>
              <w:rPr>
                <w:rFonts w:cstheme="minorHAnsi"/>
                <w:b/>
                <w:sz w:val="18"/>
                <w:szCs w:val="18"/>
              </w:rPr>
            </w:pPr>
          </w:p>
        </w:tc>
        <w:tc>
          <w:tcPr>
            <w:tcW w:w="2575" w:type="dxa"/>
          </w:tcPr>
          <w:p w:rsidR="005A0396" w:rsidRPr="005A0396" w:rsidRDefault="005A0396" w:rsidP="005A0396">
            <w:pPr>
              <w:rPr>
                <w:sz w:val="18"/>
              </w:rPr>
            </w:pPr>
            <w:r w:rsidRPr="005A0396">
              <w:rPr>
                <w:sz w:val="18"/>
              </w:rPr>
              <w:t xml:space="preserve">Children may have heard “rules” such as “two minuses make a plus” and mistakenly think that, for example, –3 – 2 = +5. </w:t>
            </w:r>
          </w:p>
          <w:p w:rsidR="0010556C" w:rsidRPr="00436BE3" w:rsidRDefault="005A0396" w:rsidP="005A0396">
            <w:pPr>
              <w:rPr>
                <w:rFonts w:cstheme="minorHAnsi"/>
                <w:b/>
                <w:sz w:val="18"/>
                <w:szCs w:val="18"/>
              </w:rPr>
            </w:pPr>
            <w:r w:rsidRPr="005A0396">
              <w:rPr>
                <w:sz w:val="18"/>
              </w:rPr>
              <w:t>Because 5 is greater than 3, children may think that –5 is greater than –3.</w:t>
            </w:r>
          </w:p>
        </w:tc>
      </w:tr>
      <w:tr w:rsidR="00436BE3" w:rsidRPr="00433246" w:rsidTr="000B5ABF">
        <w:tc>
          <w:tcPr>
            <w:tcW w:w="15446" w:type="dxa"/>
            <w:gridSpan w:val="6"/>
            <w:shd w:val="clear" w:color="auto" w:fill="BDD6EE" w:themeFill="accent1" w:themeFillTint="66"/>
          </w:tcPr>
          <w:p w:rsidR="00436BE3" w:rsidRPr="00433246" w:rsidRDefault="00436BE3" w:rsidP="00436BE3">
            <w:pPr>
              <w:rPr>
                <w:rFonts w:cstheme="minorHAnsi"/>
                <w:b/>
                <w:sz w:val="28"/>
                <w:szCs w:val="28"/>
              </w:rPr>
            </w:pPr>
          </w:p>
        </w:tc>
      </w:tr>
    </w:tbl>
    <w:p w:rsidR="00C70684" w:rsidRDefault="00C70684">
      <w:pPr>
        <w:rPr>
          <w:rFonts w:cstheme="minorHAnsi"/>
        </w:rPr>
      </w:pPr>
    </w:p>
    <w:tbl>
      <w:tblPr>
        <w:tblStyle w:val="TableGrid"/>
        <w:tblW w:w="15446" w:type="dxa"/>
        <w:tblLayout w:type="fixed"/>
        <w:tblLook w:val="04A0" w:firstRow="1" w:lastRow="0" w:firstColumn="1" w:lastColumn="0" w:noHBand="0" w:noVBand="1"/>
      </w:tblPr>
      <w:tblGrid>
        <w:gridCol w:w="5240"/>
        <w:gridCol w:w="10206"/>
      </w:tblGrid>
      <w:tr w:rsidR="00436BE3" w:rsidRPr="0026283E" w:rsidTr="000B5ABF">
        <w:trPr>
          <w:trHeight w:val="547"/>
        </w:trPr>
        <w:tc>
          <w:tcPr>
            <w:tcW w:w="5240" w:type="dxa"/>
          </w:tcPr>
          <w:p w:rsidR="00436BE3" w:rsidRPr="0026283E" w:rsidRDefault="00436BE3" w:rsidP="000B5ABF">
            <w:pPr>
              <w:rPr>
                <w:rFonts w:cstheme="minorHAnsi"/>
              </w:rPr>
            </w:pPr>
            <w:r>
              <w:rPr>
                <w:rFonts w:cstheme="minorHAnsi"/>
                <w:b/>
                <w:sz w:val="28"/>
              </w:rPr>
              <w:t>Post</w:t>
            </w:r>
            <w:r w:rsidRPr="00377A3F">
              <w:rPr>
                <w:rFonts w:cstheme="minorHAnsi"/>
                <w:b/>
                <w:sz w:val="28"/>
              </w:rPr>
              <w:t>-assessment:</w:t>
            </w:r>
          </w:p>
        </w:tc>
        <w:tc>
          <w:tcPr>
            <w:tcW w:w="10206" w:type="dxa"/>
          </w:tcPr>
          <w:p w:rsidR="00436BE3" w:rsidRPr="0026283E" w:rsidRDefault="00436BE3" w:rsidP="000B5ABF">
            <w:pPr>
              <w:rPr>
                <w:rFonts w:cstheme="minorHAnsi"/>
              </w:rPr>
            </w:pPr>
          </w:p>
        </w:tc>
      </w:tr>
    </w:tbl>
    <w:p w:rsidR="00436BE3" w:rsidRPr="00433246" w:rsidRDefault="00436BE3">
      <w:pPr>
        <w:rPr>
          <w:rFonts w:cstheme="minorHAnsi"/>
        </w:rPr>
      </w:pPr>
    </w:p>
    <w:sectPr w:rsidR="00436BE3" w:rsidRPr="00433246" w:rsidSect="00436BE3">
      <w:type w:val="continuous"/>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A2E" w:rsidRDefault="00084A2E" w:rsidP="0027611D">
      <w:pPr>
        <w:spacing w:after="0" w:line="240" w:lineRule="auto"/>
      </w:pPr>
      <w:r>
        <w:separator/>
      </w:r>
    </w:p>
  </w:endnote>
  <w:endnote w:type="continuationSeparator" w:id="0">
    <w:p w:rsidR="00084A2E" w:rsidRDefault="00084A2E" w:rsidP="00276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A2E" w:rsidRDefault="00084A2E" w:rsidP="0027611D">
      <w:pPr>
        <w:spacing w:after="0" w:line="240" w:lineRule="auto"/>
      </w:pPr>
      <w:r>
        <w:separator/>
      </w:r>
    </w:p>
  </w:footnote>
  <w:footnote w:type="continuationSeparator" w:id="0">
    <w:p w:rsidR="00084A2E" w:rsidRDefault="00084A2E" w:rsidP="00276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A2E" w:rsidRPr="0027611D" w:rsidRDefault="00084A2E" w:rsidP="0027611D">
    <w:pPr>
      <w:pStyle w:val="Header"/>
      <w:jc w:val="center"/>
      <w:rPr>
        <w:b/>
        <w:sz w:val="40"/>
        <w:szCs w:val="40"/>
      </w:rPr>
    </w:pPr>
    <w:r w:rsidRPr="00B54C16">
      <w:rPr>
        <w:b/>
        <w:noProof/>
        <w:sz w:val="40"/>
        <w:szCs w:val="40"/>
        <w:lang w:eastAsia="en-GB"/>
      </w:rPr>
      <w:drawing>
        <wp:anchor distT="0" distB="0" distL="114300" distR="114300" simplePos="0" relativeHeight="251659264" behindDoc="0" locked="0" layoutInCell="1" allowOverlap="1" wp14:anchorId="1A497112" wp14:editId="0E83721E">
          <wp:simplePos x="0" y="0"/>
          <wp:positionH relativeFrom="column">
            <wp:posOffset>7658100</wp:posOffset>
          </wp:positionH>
          <wp:positionV relativeFrom="paragraph">
            <wp:posOffset>-160020</wp:posOffset>
          </wp:positionV>
          <wp:extent cx="2105025" cy="513715"/>
          <wp:effectExtent l="0" t="0" r="9525"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P_Colour_Transpar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025" cy="513715"/>
                  </a:xfrm>
                  <a:prstGeom prst="rect">
                    <a:avLst/>
                  </a:prstGeom>
                </pic:spPr>
              </pic:pic>
            </a:graphicData>
          </a:graphic>
          <wp14:sizeRelH relativeFrom="page">
            <wp14:pctWidth>0</wp14:pctWidth>
          </wp14:sizeRelH>
          <wp14:sizeRelV relativeFrom="page">
            <wp14:pctHeight>0</wp14:pctHeight>
          </wp14:sizeRelV>
        </wp:anchor>
      </w:drawing>
    </w:r>
    <w:r w:rsidRPr="00B54C16">
      <w:rPr>
        <w:b/>
        <w:sz w:val="40"/>
        <w:szCs w:val="40"/>
      </w:rPr>
      <w:t>MATHS MEDIUM TERM PLANNING</w:t>
    </w:r>
  </w:p>
  <w:p w:rsidR="00084A2E" w:rsidRDefault="00084A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94098D"/>
    <w:multiLevelType w:val="hybridMultilevel"/>
    <w:tmpl w:val="13284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BCD"/>
    <w:rsid w:val="000501E5"/>
    <w:rsid w:val="000675D6"/>
    <w:rsid w:val="00084A2E"/>
    <w:rsid w:val="000B5ABF"/>
    <w:rsid w:val="000C21F0"/>
    <w:rsid w:val="000F01CC"/>
    <w:rsid w:val="0010556C"/>
    <w:rsid w:val="00154152"/>
    <w:rsid w:val="001929F2"/>
    <w:rsid w:val="001B7349"/>
    <w:rsid w:val="001C6B3F"/>
    <w:rsid w:val="002132FE"/>
    <w:rsid w:val="0026133D"/>
    <w:rsid w:val="00263BA8"/>
    <w:rsid w:val="0027611D"/>
    <w:rsid w:val="00291F6A"/>
    <w:rsid w:val="002B0654"/>
    <w:rsid w:val="002D3284"/>
    <w:rsid w:val="002D4286"/>
    <w:rsid w:val="002F0A96"/>
    <w:rsid w:val="00344960"/>
    <w:rsid w:val="003A3AF2"/>
    <w:rsid w:val="003C5AEA"/>
    <w:rsid w:val="003D0A8F"/>
    <w:rsid w:val="003D1A16"/>
    <w:rsid w:val="004265B2"/>
    <w:rsid w:val="00433246"/>
    <w:rsid w:val="00436BE3"/>
    <w:rsid w:val="00484D04"/>
    <w:rsid w:val="00496717"/>
    <w:rsid w:val="004A1CF3"/>
    <w:rsid w:val="004D1FD6"/>
    <w:rsid w:val="004F2834"/>
    <w:rsid w:val="0053690F"/>
    <w:rsid w:val="00554D7A"/>
    <w:rsid w:val="005603A6"/>
    <w:rsid w:val="00564779"/>
    <w:rsid w:val="005A0396"/>
    <w:rsid w:val="005A1EC5"/>
    <w:rsid w:val="005E1ABF"/>
    <w:rsid w:val="00620B1E"/>
    <w:rsid w:val="006521EE"/>
    <w:rsid w:val="006955F1"/>
    <w:rsid w:val="006B78F9"/>
    <w:rsid w:val="006E2694"/>
    <w:rsid w:val="006F09C2"/>
    <w:rsid w:val="007C13E6"/>
    <w:rsid w:val="007C6315"/>
    <w:rsid w:val="007C67A6"/>
    <w:rsid w:val="0080289A"/>
    <w:rsid w:val="00816D0D"/>
    <w:rsid w:val="00824CC8"/>
    <w:rsid w:val="00851D08"/>
    <w:rsid w:val="008903FF"/>
    <w:rsid w:val="008C088E"/>
    <w:rsid w:val="008D0936"/>
    <w:rsid w:val="00903CB7"/>
    <w:rsid w:val="00917859"/>
    <w:rsid w:val="00924A3E"/>
    <w:rsid w:val="009500B2"/>
    <w:rsid w:val="0095015C"/>
    <w:rsid w:val="00956F5A"/>
    <w:rsid w:val="009574F3"/>
    <w:rsid w:val="009D51B7"/>
    <w:rsid w:val="00A228C1"/>
    <w:rsid w:val="00A31D77"/>
    <w:rsid w:val="00A57D58"/>
    <w:rsid w:val="00A74200"/>
    <w:rsid w:val="00A92CAC"/>
    <w:rsid w:val="00AB6DB1"/>
    <w:rsid w:val="00AE702E"/>
    <w:rsid w:val="00B0013E"/>
    <w:rsid w:val="00B06093"/>
    <w:rsid w:val="00B51F55"/>
    <w:rsid w:val="00B56B9D"/>
    <w:rsid w:val="00BE2859"/>
    <w:rsid w:val="00BF4068"/>
    <w:rsid w:val="00C10BAF"/>
    <w:rsid w:val="00C44B10"/>
    <w:rsid w:val="00C63A4F"/>
    <w:rsid w:val="00C70684"/>
    <w:rsid w:val="00C774E7"/>
    <w:rsid w:val="00CA4AC0"/>
    <w:rsid w:val="00CD183C"/>
    <w:rsid w:val="00CD3304"/>
    <w:rsid w:val="00D016F7"/>
    <w:rsid w:val="00D25D46"/>
    <w:rsid w:val="00D3009B"/>
    <w:rsid w:val="00D439DD"/>
    <w:rsid w:val="00DB2668"/>
    <w:rsid w:val="00DC3FE4"/>
    <w:rsid w:val="00DF0AE7"/>
    <w:rsid w:val="00E35BCD"/>
    <w:rsid w:val="00EB7094"/>
    <w:rsid w:val="00F04B02"/>
    <w:rsid w:val="00F21FDB"/>
    <w:rsid w:val="00F303BF"/>
    <w:rsid w:val="00F905EB"/>
    <w:rsid w:val="00FC1CC6"/>
    <w:rsid w:val="00FD0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F6C0E"/>
  <w15:chartTrackingRefBased/>
  <w15:docId w15:val="{7A4B6205-543D-498D-8418-3947806F2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5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05EB"/>
    <w:rPr>
      <w:color w:val="0563C1" w:themeColor="hyperlink"/>
      <w:u w:val="single"/>
    </w:rPr>
  </w:style>
  <w:style w:type="paragraph" w:customStyle="1" w:styleId="Pa22">
    <w:name w:val="Pa22"/>
    <w:basedOn w:val="Normal"/>
    <w:next w:val="Normal"/>
    <w:uiPriority w:val="99"/>
    <w:rsid w:val="00B06093"/>
    <w:pPr>
      <w:autoSpaceDE w:val="0"/>
      <w:autoSpaceDN w:val="0"/>
      <w:adjustRightInd w:val="0"/>
      <w:spacing w:after="0" w:line="241" w:lineRule="atLeast"/>
    </w:pPr>
    <w:rPr>
      <w:rFonts w:ascii="Arial" w:hAnsi="Arial" w:cs="Arial"/>
      <w:sz w:val="24"/>
      <w:szCs w:val="24"/>
    </w:rPr>
  </w:style>
  <w:style w:type="character" w:styleId="FollowedHyperlink">
    <w:name w:val="FollowedHyperlink"/>
    <w:basedOn w:val="DefaultParagraphFont"/>
    <w:uiPriority w:val="99"/>
    <w:semiHidden/>
    <w:unhideWhenUsed/>
    <w:rsid w:val="00903CB7"/>
    <w:rPr>
      <w:color w:val="954F72" w:themeColor="followedHyperlink"/>
      <w:u w:val="single"/>
    </w:rPr>
  </w:style>
  <w:style w:type="paragraph" w:styleId="ListParagraph">
    <w:name w:val="List Paragraph"/>
    <w:basedOn w:val="Normal"/>
    <w:uiPriority w:val="34"/>
    <w:qFormat/>
    <w:rsid w:val="00433246"/>
    <w:pPr>
      <w:ind w:left="720"/>
      <w:contextualSpacing/>
    </w:pPr>
  </w:style>
  <w:style w:type="paragraph" w:styleId="Header">
    <w:name w:val="header"/>
    <w:basedOn w:val="Normal"/>
    <w:link w:val="HeaderChar"/>
    <w:uiPriority w:val="99"/>
    <w:unhideWhenUsed/>
    <w:rsid w:val="00276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11D"/>
  </w:style>
  <w:style w:type="paragraph" w:styleId="Footer">
    <w:name w:val="footer"/>
    <w:basedOn w:val="Normal"/>
    <w:link w:val="FooterChar"/>
    <w:uiPriority w:val="99"/>
    <w:unhideWhenUsed/>
    <w:rsid w:val="00276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rich.maths.org/10436?utm_source=primary-map&amp;form=MY01SV&amp;OCID=MY01S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rich.maths.org/5865?utm_source=primary-map&amp;form=MY01SV&amp;OCID=MY01S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etm.org.uk/classroom-resources/exemplification-of-ready-to-progress-criteria/" TargetMode="External"/><Relationship Id="rId5" Type="http://schemas.openxmlformats.org/officeDocument/2006/relationships/styles" Target="styles.xml"/><Relationship Id="rId15" Type="http://schemas.openxmlformats.org/officeDocument/2006/relationships/hyperlink" Target="https://nrich.maths.org/5865?utm_source=primary-map" TargetMode="External"/><Relationship Id="rId10" Type="http://schemas.openxmlformats.org/officeDocument/2006/relationships/hyperlink" Target="https://assets.publishing.service.gov.uk/government/uploads/system/uploads/attachment_data/file/897806/Maths_guidance_KS_1_and_2.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rich.maths.org/10426?utm_source=primary-map&amp;form=MY01SV&amp;OCID=MY01S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80494592f11eb13ce4294399494de54">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f7fd533b468929e7149697d88908ccbd"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ae93523-9428-447f-8237-c2b56b3468a0}"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7A9A58-1389-476A-9057-9073731458AB}">
  <ds:schemaRefs>
    <ds:schemaRef ds:uri="http://schemas.microsoft.com/sharepoint/v3/contenttype/forms"/>
  </ds:schemaRefs>
</ds:datastoreItem>
</file>

<file path=customXml/itemProps2.xml><?xml version="1.0" encoding="utf-8"?>
<ds:datastoreItem xmlns:ds="http://schemas.openxmlformats.org/officeDocument/2006/customXml" ds:itemID="{0560C6A2-6FD7-44A8-A95C-DA18AC45739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681B28-CFFF-4D65-966D-B23FDF82C4BC}"/>
</file>

<file path=docProps/app.xml><?xml version="1.0" encoding="utf-8"?>
<Properties xmlns="http://schemas.openxmlformats.org/officeDocument/2006/extended-properties" xmlns:vt="http://schemas.openxmlformats.org/officeDocument/2006/docPropsVTypes">
  <Template>Normal</Template>
  <TotalTime>117</TotalTime>
  <Pages>5</Pages>
  <Words>1375</Words>
  <Characters>7839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Stevens</dc:creator>
  <cp:keywords/>
  <dc:description/>
  <cp:lastModifiedBy>Rosanna Blake</cp:lastModifiedBy>
  <cp:revision>11</cp:revision>
  <dcterms:created xsi:type="dcterms:W3CDTF">2022-07-18T10:21:00Z</dcterms:created>
  <dcterms:modified xsi:type="dcterms:W3CDTF">2023-10-12T10:42:00Z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21100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