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3246" w14:paraId="680F6452" w14:textId="77777777" w:rsidTr="004767D7">
        <w:tc>
          <w:tcPr>
            <w:tcW w:w="15446" w:type="dxa"/>
            <w:gridSpan w:val="2"/>
            <w:shd w:val="clear" w:color="auto" w:fill="CC99FF"/>
          </w:tcPr>
          <w:p w14:paraId="7D595B45" w14:textId="77777777" w:rsidR="00E35BCD" w:rsidRPr="00433246" w:rsidRDefault="00E35BCD" w:rsidP="004767D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720080">
              <w:rPr>
                <w:rFonts w:cstheme="minorHAnsi"/>
                <w:b/>
                <w:sz w:val="28"/>
                <w:szCs w:val="28"/>
              </w:rPr>
              <w:t>3</w:t>
            </w:r>
            <w:r w:rsidR="00436BE3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– </w:t>
            </w:r>
            <w:r w:rsidR="00720080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4767D7">
              <w:rPr>
                <w:rFonts w:cstheme="minorHAnsi"/>
                <w:b/>
                <w:sz w:val="28"/>
                <w:szCs w:val="28"/>
              </w:rPr>
              <w:t>Statistics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720080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720080">
              <w:rPr>
                <w:rFonts w:cstheme="minorHAnsi"/>
                <w:b/>
                <w:sz w:val="28"/>
                <w:szCs w:val="28"/>
              </w:rPr>
              <w:t>2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6BE3" w:rsidRPr="00433246" w14:paraId="4A955002" w14:textId="77777777" w:rsidTr="004A1CF3">
        <w:trPr>
          <w:trHeight w:val="2578"/>
        </w:trPr>
        <w:tc>
          <w:tcPr>
            <w:tcW w:w="5240" w:type="dxa"/>
          </w:tcPr>
          <w:p w14:paraId="31887A2D" w14:textId="77777777" w:rsidR="00436BE3" w:rsidRPr="00663815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5BC3E8C3" w14:textId="77777777" w:rsidR="00A74B23" w:rsidRPr="00CA5D4C" w:rsidRDefault="00A74B23" w:rsidP="00A74B23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 xml:space="preserve">interpret data in more complex tables </w:t>
            </w:r>
          </w:p>
          <w:p w14:paraId="05C56792" w14:textId="77777777" w:rsidR="00A74B23" w:rsidRPr="00CA5D4C" w:rsidRDefault="00A74B23" w:rsidP="00A74B23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>interpret pictograms with ratio</w:t>
            </w:r>
            <w:r w:rsidR="00EF6095">
              <w:rPr>
                <w:b/>
                <w:bCs/>
              </w:rPr>
              <w:t>s of</w:t>
            </w:r>
            <w:r w:rsidRPr="00CA5D4C">
              <w:rPr>
                <w:b/>
                <w:bCs/>
              </w:rPr>
              <w:t xml:space="preserve"> 3, 5, </w:t>
            </w:r>
            <w:r w:rsidRPr="00CA5D4C">
              <w:t>20</w:t>
            </w:r>
          </w:p>
          <w:p w14:paraId="012300A5" w14:textId="77777777" w:rsidR="00A74B23" w:rsidRPr="00CA5D4C" w:rsidRDefault="00A74B23" w:rsidP="00A74B23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>interpret bar charts with a scale of 2 units per cm</w:t>
            </w:r>
          </w:p>
          <w:p w14:paraId="36DC5AB0" w14:textId="77777777" w:rsidR="00A74B23" w:rsidRPr="00CA5D4C" w:rsidRDefault="00A74B23" w:rsidP="00A74B23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>interpret bar charts with scales of 5 or 10 units per cm</w:t>
            </w:r>
          </w:p>
          <w:p w14:paraId="3E8FD3E0" w14:textId="77777777" w:rsidR="00EF6095" w:rsidRPr="00CA5D4C" w:rsidRDefault="00EF6095" w:rsidP="00EF6095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 xml:space="preserve">present data using pictograms with a ratio of 2, 5 or 10 </w:t>
            </w:r>
          </w:p>
          <w:p w14:paraId="2EC017AF" w14:textId="77777777" w:rsidR="00A74B23" w:rsidRPr="00CA5D4C" w:rsidRDefault="00A74B23" w:rsidP="00A74B23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>present data using bar charts with a scale of 2 units per cm</w:t>
            </w:r>
          </w:p>
          <w:p w14:paraId="1A597037" w14:textId="77777777" w:rsidR="00A74B23" w:rsidRPr="00CA5D4C" w:rsidRDefault="00A74B23" w:rsidP="00A74B23">
            <w:r w:rsidRPr="00CA5D4C">
              <w:t>present data using bar charts with a scale of 5 or 10 units per cm</w:t>
            </w:r>
          </w:p>
          <w:p w14:paraId="7432A713" w14:textId="77777777" w:rsidR="00A74B23" w:rsidRPr="00CA5D4C" w:rsidRDefault="00A74B23" w:rsidP="00A74B23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>present data using tables</w:t>
            </w:r>
          </w:p>
          <w:p w14:paraId="56406D7A" w14:textId="77777777" w:rsidR="00A74B23" w:rsidRPr="00CA5D4C" w:rsidRDefault="00A74B23" w:rsidP="00A74B23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 xml:space="preserve">use information from pictograms to solve one-step and two-step questions  </w:t>
            </w:r>
          </w:p>
          <w:p w14:paraId="00B4B89E" w14:textId="77777777" w:rsidR="00A74B23" w:rsidRPr="00CA5D4C" w:rsidRDefault="00A74B23" w:rsidP="00A74B23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 xml:space="preserve">use information from scaled bar charts to solve one-step and two-step questions  </w:t>
            </w:r>
          </w:p>
          <w:p w14:paraId="301B29F7" w14:textId="77777777" w:rsidR="00EF6095" w:rsidRPr="00CA5D4C" w:rsidRDefault="00EF6095" w:rsidP="00EF6095">
            <w:pPr>
              <w:rPr>
                <w:b/>
                <w:bCs/>
              </w:rPr>
            </w:pPr>
            <w:r w:rsidRPr="00CA5D4C">
              <w:rPr>
                <w:b/>
                <w:bCs/>
              </w:rPr>
              <w:t>use information from tables to solve one-step and two-step questions</w:t>
            </w:r>
            <w:r w:rsidRPr="00CA5D4C">
              <w:t>, e.g. ‘How many more?’ and ‘How many fewer?’</w:t>
            </w:r>
          </w:p>
          <w:p w14:paraId="1D25B4C9" w14:textId="77777777" w:rsidR="004A1CF3" w:rsidRPr="00CA5D4C" w:rsidRDefault="004A1CF3" w:rsidP="004A1CF3"/>
        </w:tc>
      </w:tr>
      <w:tr w:rsidR="00436BE3" w:rsidRPr="00433246" w14:paraId="5F59A10E" w14:textId="77777777" w:rsidTr="00EF6095">
        <w:trPr>
          <w:trHeight w:val="501"/>
        </w:trPr>
        <w:tc>
          <w:tcPr>
            <w:tcW w:w="5240" w:type="dxa"/>
          </w:tcPr>
          <w:p w14:paraId="5D2B3BC6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5EA0F165" w14:textId="77777777" w:rsidR="00436BE3" w:rsidRPr="00CA5D4C" w:rsidRDefault="00A74B23" w:rsidP="000B5ABF">
            <w:r w:rsidRPr="00CA5D4C">
              <w:t>chart, bar chart, frequency table, Carroll diagram, Venn diagram, axis, axe</w:t>
            </w:r>
          </w:p>
        </w:tc>
      </w:tr>
      <w:tr w:rsidR="00A74B23" w:rsidRPr="00433246" w14:paraId="550B7898" w14:textId="77777777" w:rsidTr="00EF6095">
        <w:trPr>
          <w:trHeight w:val="693"/>
        </w:trPr>
        <w:tc>
          <w:tcPr>
            <w:tcW w:w="5240" w:type="dxa"/>
          </w:tcPr>
          <w:p w14:paraId="0C848F79" w14:textId="77777777" w:rsidR="00A74B23" w:rsidRPr="00433246" w:rsidRDefault="00A74B23" w:rsidP="00A74B2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5480D253" w14:textId="77777777" w:rsidR="00A74B23" w:rsidRPr="00CA5D4C" w:rsidRDefault="00A74B23" w:rsidP="00A74B23">
            <w:pPr>
              <w:rPr>
                <w:rFonts w:cstheme="minorHAnsi"/>
              </w:rPr>
            </w:pPr>
            <w:r w:rsidRPr="00CA5D4C">
              <w:rPr>
                <w:rFonts w:cstheme="minorHAnsi"/>
              </w:rPr>
              <w:t xml:space="preserve">To know that pictures and symbols can represent amounts (data) </w:t>
            </w:r>
          </w:p>
          <w:p w14:paraId="6D118AEC" w14:textId="77777777" w:rsidR="00A74B23" w:rsidRPr="00CA5D4C" w:rsidRDefault="00A74B23" w:rsidP="00A74B23">
            <w:r w:rsidRPr="00CA5D4C">
              <w:t xml:space="preserve">To know that a scale on a graph is a set of numbers, at fixed intervals, that help to measure or quantify </w:t>
            </w:r>
          </w:p>
        </w:tc>
      </w:tr>
      <w:tr w:rsidR="00A74B23" w:rsidRPr="00433246" w14:paraId="5939F14E" w14:textId="77777777" w:rsidTr="0027611D">
        <w:trPr>
          <w:trHeight w:val="461"/>
        </w:trPr>
        <w:tc>
          <w:tcPr>
            <w:tcW w:w="5240" w:type="dxa"/>
          </w:tcPr>
          <w:p w14:paraId="341E389C" w14:textId="77777777" w:rsidR="00A74B23" w:rsidRPr="00433246" w:rsidRDefault="00A74B23" w:rsidP="00A74B2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066E86E7" w14:textId="77777777" w:rsidR="00A74B23" w:rsidRPr="00CA5D4C" w:rsidRDefault="00A74B23" w:rsidP="00A74B23">
            <w:pPr>
              <w:rPr>
                <w:rFonts w:cstheme="minorHAnsi"/>
              </w:rPr>
            </w:pPr>
            <w:r w:rsidRPr="00CA5D4C">
              <w:t>Counting in multiples of 6 up to 60 (in order)</w:t>
            </w:r>
          </w:p>
        </w:tc>
      </w:tr>
      <w:tr w:rsidR="00A74B23" w:rsidRPr="00433246" w14:paraId="077149CA" w14:textId="77777777" w:rsidTr="000B5ABF">
        <w:tc>
          <w:tcPr>
            <w:tcW w:w="5240" w:type="dxa"/>
          </w:tcPr>
          <w:p w14:paraId="1EEB2FAE" w14:textId="77777777" w:rsidR="00A74B23" w:rsidRPr="00433246" w:rsidRDefault="00A74B23" w:rsidP="00A74B2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3F90E0BB" w14:textId="77777777" w:rsidR="00A74B23" w:rsidRPr="00433246" w:rsidRDefault="00603D1C" w:rsidP="00A74B23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A74B23" w:rsidRPr="0043324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A74B23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40A3A74" w14:textId="77777777" w:rsidR="00A74B23" w:rsidRPr="00CA5D4C" w:rsidRDefault="00A74B23" w:rsidP="00A74B23">
            <w:pPr>
              <w:rPr>
                <w:rFonts w:cstheme="minorHAnsi"/>
              </w:rPr>
            </w:pPr>
            <w:r w:rsidRPr="00CA5D4C">
              <w:rPr>
                <w:rFonts w:cstheme="minorHAnsi"/>
              </w:rPr>
              <w:t>Not applicable</w:t>
            </w:r>
          </w:p>
        </w:tc>
      </w:tr>
      <w:tr w:rsidR="00A74B23" w:rsidRPr="00433246" w14:paraId="1BE5D8F4" w14:textId="77777777" w:rsidTr="000B5ABF">
        <w:tc>
          <w:tcPr>
            <w:tcW w:w="5240" w:type="dxa"/>
          </w:tcPr>
          <w:p w14:paraId="20286F1A" w14:textId="77777777" w:rsidR="00A74B23" w:rsidRPr="00433246" w:rsidRDefault="00A74B23" w:rsidP="00A74B23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4A3AEC12" w14:textId="77777777" w:rsidR="00A74B23" w:rsidRPr="00433246" w:rsidRDefault="00603D1C" w:rsidP="00A74B23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A74B23" w:rsidRPr="0043324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A74B23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17F4E26" w14:textId="77777777" w:rsidR="00A74B23" w:rsidRPr="00CA5D4C" w:rsidRDefault="00A74B23" w:rsidP="00A74B23">
            <w:pPr>
              <w:rPr>
                <w:rFonts w:cstheme="minorHAnsi"/>
              </w:rPr>
            </w:pPr>
            <w:r w:rsidRPr="00CA5D4C">
              <w:rPr>
                <w:rFonts w:cstheme="minorHAnsi"/>
              </w:rPr>
              <w:t>Not applicable</w:t>
            </w:r>
          </w:p>
        </w:tc>
      </w:tr>
      <w:tr w:rsidR="00A74B23" w:rsidRPr="00433246" w14:paraId="63095299" w14:textId="77777777" w:rsidTr="003D0A8F">
        <w:trPr>
          <w:trHeight w:val="786"/>
        </w:trPr>
        <w:tc>
          <w:tcPr>
            <w:tcW w:w="5240" w:type="dxa"/>
          </w:tcPr>
          <w:p w14:paraId="5BC0D79D" w14:textId="77777777" w:rsidR="00A74B23" w:rsidRPr="00433246" w:rsidRDefault="00A74B23" w:rsidP="00A74B23">
            <w:pPr>
              <w:rPr>
                <w:rFonts w:cstheme="minorHAnsi"/>
              </w:rPr>
            </w:pPr>
            <w:r w:rsidRPr="0043324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101C8D1C" w14:textId="77777777" w:rsidR="00CA5D4C" w:rsidRPr="00CA5D4C" w:rsidRDefault="00CA5D4C" w:rsidP="00CA5D4C">
            <w:r w:rsidRPr="00CA5D4C">
              <w:t xml:space="preserve">use lists and tables to organise and interpret information </w:t>
            </w:r>
          </w:p>
          <w:p w14:paraId="325E344E" w14:textId="77777777" w:rsidR="00A74B23" w:rsidRPr="00CA5D4C" w:rsidRDefault="00A74B23" w:rsidP="00A74B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77B2B59C" w14:textId="77777777" w:rsidR="00436BE3" w:rsidRDefault="00436BE3" w:rsidP="00436BE3">
      <w:pPr>
        <w:rPr>
          <w:rFonts w:cstheme="minorHAnsi"/>
        </w:rPr>
        <w:sectPr w:rsidR="00436BE3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433246" w14:paraId="5348A484" w14:textId="77777777" w:rsidTr="004A1CF3">
        <w:trPr>
          <w:trHeight w:val="648"/>
        </w:trPr>
        <w:tc>
          <w:tcPr>
            <w:tcW w:w="5240" w:type="dxa"/>
          </w:tcPr>
          <w:p w14:paraId="1DEE0F72" w14:textId="77777777" w:rsidR="00436BE3" w:rsidRPr="00433246" w:rsidRDefault="00436BE3" w:rsidP="00436BE3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0D33FEF" w14:textId="77777777" w:rsidR="00436BE3" w:rsidRPr="00433246" w:rsidRDefault="005E1ABF" w:rsidP="0072008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</w:t>
            </w:r>
            <w:r w:rsidR="00CA5D4C">
              <w:rPr>
                <w:rFonts w:cstheme="minorHAnsi"/>
              </w:rPr>
              <w:t xml:space="preserve">2 statistics </w:t>
            </w:r>
            <w:r w:rsidR="00EF6095">
              <w:rPr>
                <w:rFonts w:cstheme="minorHAnsi"/>
              </w:rPr>
              <w:t>–</w:t>
            </w:r>
            <w:r w:rsidR="00CA5D4C">
              <w:rPr>
                <w:rFonts w:cstheme="minorHAnsi"/>
              </w:rPr>
              <w:t xml:space="preserve"> </w:t>
            </w:r>
            <w:r w:rsidR="00EF6095">
              <w:rPr>
                <w:rFonts w:cstheme="minorHAnsi"/>
              </w:rPr>
              <w:t>interpret tally charts, pictograms and block diagrams with simple ratios and scales; read scales in steps of 1, 2, 5, 10</w:t>
            </w:r>
          </w:p>
        </w:tc>
      </w:tr>
    </w:tbl>
    <w:p w14:paraId="24DC3CFD" w14:textId="77777777" w:rsidR="00436BE3" w:rsidRDefault="00436BE3" w:rsidP="00436BE3">
      <w:pPr>
        <w:rPr>
          <w:rFonts w:cstheme="minorHAnsi"/>
        </w:rPr>
        <w:sectPr w:rsidR="00436BE3" w:rsidSect="00436BE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301C7201" w14:textId="77777777" w:rsidR="003D0A8F" w:rsidRDefault="003D0A8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4326"/>
        <w:gridCol w:w="2904"/>
        <w:gridCol w:w="1842"/>
        <w:gridCol w:w="2977"/>
      </w:tblGrid>
      <w:tr w:rsidR="00436BE3" w:rsidRPr="00433246" w14:paraId="2F6FF408" w14:textId="77777777" w:rsidTr="004767D7">
        <w:tc>
          <w:tcPr>
            <w:tcW w:w="15446" w:type="dxa"/>
            <w:gridSpan w:val="6"/>
            <w:shd w:val="clear" w:color="auto" w:fill="CC99FF"/>
          </w:tcPr>
          <w:p w14:paraId="4E4E5DC3" w14:textId="77777777" w:rsidR="00436BE3" w:rsidRPr="00433246" w:rsidRDefault="00436BE3" w:rsidP="00436BE3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436BE3" w:rsidRPr="00433246" w14:paraId="535C6BA1" w14:textId="77777777" w:rsidTr="00EF6095">
        <w:tc>
          <w:tcPr>
            <w:tcW w:w="1696" w:type="dxa"/>
          </w:tcPr>
          <w:p w14:paraId="74F1A9D9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701" w:type="dxa"/>
          </w:tcPr>
          <w:p w14:paraId="42C3DB6C" w14:textId="77777777" w:rsidR="00603D1C" w:rsidRDefault="00603D1C" w:rsidP="00603D1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6EC595C0" w14:textId="77777777" w:rsidR="00603D1C" w:rsidRDefault="00603D1C" w:rsidP="00603D1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760DECF4" w14:textId="2D0EC696" w:rsidR="00436BE3" w:rsidRPr="00B06D67" w:rsidRDefault="00603D1C" w:rsidP="00603D1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4326" w:type="dxa"/>
          </w:tcPr>
          <w:p w14:paraId="0F48480D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904" w:type="dxa"/>
          </w:tcPr>
          <w:p w14:paraId="6300D47E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42" w:type="dxa"/>
          </w:tcPr>
          <w:p w14:paraId="31E4C156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977" w:type="dxa"/>
          </w:tcPr>
          <w:p w14:paraId="2FD9D8BC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10556C" w:rsidRPr="00433246" w14:paraId="6AC558D3" w14:textId="77777777" w:rsidTr="00EF6095">
        <w:tc>
          <w:tcPr>
            <w:tcW w:w="1696" w:type="dxa"/>
          </w:tcPr>
          <w:p w14:paraId="1C701756" w14:textId="77777777" w:rsidR="00603D1C" w:rsidRDefault="00A74B23" w:rsidP="00436BE3">
            <w:pPr>
              <w:rPr>
                <w:rFonts w:cstheme="minorHAnsi"/>
                <w:b/>
              </w:rPr>
            </w:pPr>
            <w:r w:rsidRPr="00EF6095">
              <w:rPr>
                <w:b/>
              </w:rPr>
              <w:t>Interpret pictograms</w:t>
            </w:r>
            <w:r w:rsidR="00603D1C" w:rsidRPr="00EF6095">
              <w:rPr>
                <w:rFonts w:cstheme="minorHAnsi"/>
                <w:b/>
              </w:rPr>
              <w:t xml:space="preserve"> </w:t>
            </w:r>
          </w:p>
          <w:p w14:paraId="004FD384" w14:textId="77777777" w:rsidR="00603D1C" w:rsidRDefault="00603D1C" w:rsidP="00436BE3">
            <w:pPr>
              <w:rPr>
                <w:rFonts w:cstheme="minorHAnsi"/>
                <w:b/>
              </w:rPr>
            </w:pPr>
          </w:p>
          <w:p w14:paraId="1B99D655" w14:textId="4748E9E4" w:rsidR="0010556C" w:rsidRPr="00EF6095" w:rsidRDefault="00603D1C" w:rsidP="00436BE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EF6095">
              <w:rPr>
                <w:rFonts w:cstheme="minorHAnsi"/>
                <w:b/>
              </w:rPr>
              <w:t>To read and interpret information presented in pictograms</w:t>
            </w:r>
          </w:p>
        </w:tc>
        <w:tc>
          <w:tcPr>
            <w:tcW w:w="1701" w:type="dxa"/>
          </w:tcPr>
          <w:p w14:paraId="77C0425B" w14:textId="4505DCA2" w:rsidR="0010556C" w:rsidRPr="00EF6095" w:rsidRDefault="0010556C" w:rsidP="00CA5D4C">
            <w:pPr>
              <w:rPr>
                <w:rFonts w:cstheme="minorHAnsi"/>
                <w:b/>
              </w:rPr>
            </w:pPr>
          </w:p>
        </w:tc>
        <w:tc>
          <w:tcPr>
            <w:tcW w:w="4326" w:type="dxa"/>
          </w:tcPr>
          <w:p w14:paraId="25BEA834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information is shown in the pictogram? </w:t>
            </w:r>
          </w:p>
          <w:p w14:paraId="1E479235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symbols are used in the pictogram? </w:t>
            </w:r>
          </w:p>
          <w:p w14:paraId="3AC0C163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does the key tell you? </w:t>
            </w:r>
          </w:p>
          <w:p w14:paraId="0FC7CD68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the value of each symbol? </w:t>
            </w:r>
          </w:p>
          <w:p w14:paraId="7F1FCB78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the value of half/quarter of a symbol? </w:t>
            </w:r>
          </w:p>
          <w:p w14:paraId="01CDBFBF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the value of the symbols for </w:t>
            </w:r>
            <w:r w:rsidR="00EF6095">
              <w:rPr>
                <w:sz w:val="18"/>
                <w:szCs w:val="18"/>
              </w:rPr>
              <w:t>___</w:t>
            </w:r>
            <w:r w:rsidRPr="00EF6095">
              <w:rPr>
                <w:sz w:val="18"/>
                <w:szCs w:val="18"/>
              </w:rPr>
              <w:t xml:space="preserve">? </w:t>
            </w:r>
          </w:p>
          <w:p w14:paraId="4D41AD52" w14:textId="77777777" w:rsidR="0010556C" w:rsidRPr="00EF6095" w:rsidRDefault="00CA5D4C" w:rsidP="00EF609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Why do the symbols need to be the same size?</w:t>
            </w:r>
          </w:p>
        </w:tc>
        <w:tc>
          <w:tcPr>
            <w:tcW w:w="2904" w:type="dxa"/>
          </w:tcPr>
          <w:p w14:paraId="6BA2FFB3" w14:textId="77777777" w:rsidR="00EF6095" w:rsidRDefault="00CA5D4C" w:rsidP="004A1CF3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One symbol is equal to </w:t>
            </w:r>
            <w:r w:rsidR="00EF6095">
              <w:rPr>
                <w:sz w:val="18"/>
                <w:szCs w:val="18"/>
              </w:rPr>
              <w:t>___</w:t>
            </w:r>
            <w:r w:rsidRPr="00EF6095">
              <w:rPr>
                <w:sz w:val="18"/>
                <w:szCs w:val="18"/>
              </w:rPr>
              <w:t xml:space="preserve">, so </w:t>
            </w:r>
            <w:r w:rsidR="00EF6095">
              <w:rPr>
                <w:sz w:val="18"/>
                <w:szCs w:val="18"/>
              </w:rPr>
              <w:t xml:space="preserve">___ </w:t>
            </w:r>
            <w:r w:rsidRPr="00EF6095">
              <w:rPr>
                <w:sz w:val="18"/>
                <w:szCs w:val="18"/>
              </w:rPr>
              <w:t xml:space="preserve">symbols are equal to </w:t>
            </w:r>
            <w:r w:rsidR="00EF6095">
              <w:rPr>
                <w:sz w:val="18"/>
                <w:szCs w:val="18"/>
              </w:rPr>
              <w:t>___.</w:t>
            </w:r>
          </w:p>
          <w:p w14:paraId="67386FDC" w14:textId="77777777" w:rsidR="0010556C" w:rsidRPr="00EF6095" w:rsidRDefault="00CA5D4C" w:rsidP="004A1CF3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If one symbol is equal to </w:t>
            </w:r>
            <w:r w:rsidR="00EF6095">
              <w:rPr>
                <w:sz w:val="18"/>
                <w:szCs w:val="18"/>
              </w:rPr>
              <w:t>___</w:t>
            </w:r>
            <w:r w:rsidRPr="00EF6095">
              <w:rPr>
                <w:sz w:val="18"/>
                <w:szCs w:val="18"/>
              </w:rPr>
              <w:t>, then half a symbol is equal to</w:t>
            </w:r>
            <w:r w:rsidR="00EF6095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842" w:type="dxa"/>
            <w:vMerge w:val="restart"/>
          </w:tcPr>
          <w:p w14:paraId="7B28323F" w14:textId="77777777" w:rsidR="00A74B23" w:rsidRPr="00EF6095" w:rsidRDefault="00603D1C" w:rsidP="00A74B23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A74B23" w:rsidRPr="00EF6095">
                <w:rPr>
                  <w:rStyle w:val="Hyperlink"/>
                  <w:rFonts w:cstheme="minorHAnsi"/>
                  <w:sz w:val="18"/>
                  <w:szCs w:val="18"/>
                </w:rPr>
                <w:t>Real Statistics (maths.org)</w:t>
              </w:r>
            </w:hyperlink>
          </w:p>
          <w:p w14:paraId="501C873B" w14:textId="77777777" w:rsidR="00A74B23" w:rsidRPr="00EF6095" w:rsidRDefault="00A74B23" w:rsidP="00A74B23">
            <w:pPr>
              <w:rPr>
                <w:rFonts w:cstheme="minorHAnsi"/>
                <w:sz w:val="18"/>
                <w:szCs w:val="18"/>
              </w:rPr>
            </w:pPr>
            <w:r w:rsidRPr="00EF6095">
              <w:rPr>
                <w:rFonts w:cstheme="minorHAnsi"/>
                <w:sz w:val="18"/>
                <w:szCs w:val="18"/>
              </w:rPr>
              <w:t>Interpr</w:t>
            </w:r>
            <w:r w:rsidR="00EF6095">
              <w:rPr>
                <w:rFonts w:cstheme="minorHAnsi"/>
                <w:sz w:val="18"/>
                <w:szCs w:val="18"/>
              </w:rPr>
              <w:t>eting and displaying real data</w:t>
            </w:r>
          </w:p>
          <w:p w14:paraId="717CD572" w14:textId="77777777" w:rsidR="00A74B23" w:rsidRPr="00EF6095" w:rsidRDefault="00A74B23" w:rsidP="00A74B23">
            <w:pPr>
              <w:rPr>
                <w:rFonts w:cstheme="minorHAnsi"/>
                <w:sz w:val="18"/>
                <w:szCs w:val="18"/>
              </w:rPr>
            </w:pPr>
          </w:p>
          <w:p w14:paraId="5D156FA6" w14:textId="77777777" w:rsidR="0010556C" w:rsidRPr="00EF6095" w:rsidRDefault="0010556C" w:rsidP="00A74B2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1A690940" w14:textId="77777777" w:rsidR="00CA5D4C" w:rsidRPr="00EF6095" w:rsidRDefault="00A74B23" w:rsidP="004A1CF3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rFonts w:cstheme="minorHAnsi"/>
                <w:b/>
                <w:sz w:val="18"/>
                <w:szCs w:val="18"/>
              </w:rPr>
              <w:t>Children will need a recap of how to populate and interpret tally charts, before interpreting pictograms</w:t>
            </w:r>
            <w:r w:rsidR="00EF6095">
              <w:rPr>
                <w:rFonts w:cstheme="minorHAnsi"/>
                <w:b/>
                <w:sz w:val="18"/>
                <w:szCs w:val="18"/>
              </w:rPr>
              <w:t xml:space="preserve">. </w:t>
            </w:r>
          </w:p>
          <w:p w14:paraId="4A949CD6" w14:textId="77777777" w:rsidR="00CA5D4C" w:rsidRPr="00EF6095" w:rsidRDefault="00CA5D4C" w:rsidP="004A1CF3">
            <w:pPr>
              <w:rPr>
                <w:rFonts w:cstheme="minorHAnsi"/>
                <w:b/>
                <w:sz w:val="18"/>
                <w:szCs w:val="18"/>
              </w:rPr>
            </w:pPr>
          </w:p>
          <w:p w14:paraId="4251AD9C" w14:textId="77777777" w:rsidR="00CA5D4C" w:rsidRPr="00EF6095" w:rsidRDefault="00CA5D4C" w:rsidP="004A1CF3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An understanding of the key is therefore a crucial element of understanding the data.</w:t>
            </w:r>
          </w:p>
          <w:p w14:paraId="527E1AC7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Children may use one-to-one correspondence between the number of symbols in the pictogram and the value of the data without considering the value of each symbol as presented in the key. </w:t>
            </w:r>
          </w:p>
          <w:p w14:paraId="4AD62DB7" w14:textId="77777777" w:rsidR="0010556C" w:rsidRDefault="00CA5D4C" w:rsidP="00EF609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Similarly, children may count half symbols as </w:t>
            </w:r>
            <w:r w:rsidR="00EF6095">
              <w:rPr>
                <w:sz w:val="18"/>
                <w:szCs w:val="18"/>
              </w:rPr>
              <w:t>1/2</w:t>
            </w:r>
            <w:r w:rsidRPr="00EF6095">
              <w:rPr>
                <w:sz w:val="18"/>
                <w:szCs w:val="18"/>
              </w:rPr>
              <w:t xml:space="preserve"> rather than as half the value of a full symbol.</w:t>
            </w:r>
            <w:r w:rsidR="00A74B23" w:rsidRPr="00EF6095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15A4B520" w14:textId="77777777" w:rsidR="00EF6095" w:rsidRPr="00EF6095" w:rsidRDefault="00EF6095" w:rsidP="00EF609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0556C" w:rsidRPr="00433246" w14:paraId="6BB46957" w14:textId="77777777" w:rsidTr="00EF6095">
        <w:tc>
          <w:tcPr>
            <w:tcW w:w="1696" w:type="dxa"/>
          </w:tcPr>
          <w:p w14:paraId="27098D69" w14:textId="77777777" w:rsidR="00603D1C" w:rsidRDefault="00A74B23" w:rsidP="00436BE3">
            <w:pPr>
              <w:rPr>
                <w:rFonts w:cstheme="minorHAnsi"/>
                <w:b/>
              </w:rPr>
            </w:pPr>
            <w:r w:rsidRPr="00EF6095">
              <w:rPr>
                <w:b/>
              </w:rPr>
              <w:t>Draw pictograms</w:t>
            </w:r>
            <w:r w:rsidR="00603D1C" w:rsidRPr="00EF6095">
              <w:rPr>
                <w:rFonts w:cstheme="minorHAnsi"/>
                <w:b/>
              </w:rPr>
              <w:t xml:space="preserve"> </w:t>
            </w:r>
          </w:p>
          <w:p w14:paraId="159F7583" w14:textId="77777777" w:rsidR="00603D1C" w:rsidRDefault="00603D1C" w:rsidP="00436BE3">
            <w:pPr>
              <w:rPr>
                <w:rFonts w:cstheme="minorHAnsi"/>
                <w:b/>
              </w:rPr>
            </w:pPr>
          </w:p>
          <w:p w14:paraId="2FED8C71" w14:textId="267394C6" w:rsidR="0010556C" w:rsidRPr="00EF6095" w:rsidRDefault="00603D1C" w:rsidP="00436BE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EF6095">
              <w:rPr>
                <w:rFonts w:cstheme="minorHAnsi"/>
                <w:b/>
              </w:rPr>
              <w:t>To construct pictograms using given data</w:t>
            </w:r>
          </w:p>
        </w:tc>
        <w:tc>
          <w:tcPr>
            <w:tcW w:w="1701" w:type="dxa"/>
          </w:tcPr>
          <w:p w14:paraId="47319335" w14:textId="6462AB51" w:rsidR="0010556C" w:rsidRPr="00EF6095" w:rsidRDefault="0010556C" w:rsidP="00CA5D4C">
            <w:pPr>
              <w:rPr>
                <w:rFonts w:cstheme="minorHAnsi"/>
                <w:b/>
              </w:rPr>
            </w:pPr>
          </w:p>
        </w:tc>
        <w:tc>
          <w:tcPr>
            <w:tcW w:w="4326" w:type="dxa"/>
          </w:tcPr>
          <w:p w14:paraId="53E92F05" w14:textId="77777777" w:rsidR="00EF6095" w:rsidRDefault="00CA5D4C" w:rsidP="00C44B10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this data about? </w:t>
            </w:r>
          </w:p>
          <w:p w14:paraId="33BDB9B2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How could you represent it? </w:t>
            </w:r>
          </w:p>
          <w:p w14:paraId="1089A434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symbol are you going to use? Why? </w:t>
            </w:r>
          </w:p>
          <w:p w14:paraId="0B6D1DC2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value will each symbol have? </w:t>
            </w:r>
          </w:p>
          <w:p w14:paraId="741B5E29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Can you use half a symbol? </w:t>
            </w:r>
          </w:p>
          <w:p w14:paraId="58F83E0F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value would this have? </w:t>
            </w:r>
          </w:p>
          <w:p w14:paraId="4671A655" w14:textId="77777777" w:rsidR="005A0396" w:rsidRPr="00EF6095" w:rsidRDefault="00CA5D4C" w:rsidP="00EF609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Why do you need to include a key?</w:t>
            </w:r>
          </w:p>
        </w:tc>
        <w:tc>
          <w:tcPr>
            <w:tcW w:w="2904" w:type="dxa"/>
          </w:tcPr>
          <w:p w14:paraId="1106DF67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One symbol represents </w:t>
            </w:r>
            <w:r w:rsidR="00EF6095">
              <w:rPr>
                <w:sz w:val="18"/>
                <w:szCs w:val="18"/>
              </w:rPr>
              <w:t xml:space="preserve">___ </w:t>
            </w:r>
            <w:r w:rsidRPr="00EF6095">
              <w:rPr>
                <w:sz w:val="18"/>
                <w:szCs w:val="18"/>
              </w:rPr>
              <w:t xml:space="preserve">items, so </w:t>
            </w:r>
            <w:r w:rsidR="00EF6095">
              <w:rPr>
                <w:sz w:val="18"/>
                <w:szCs w:val="18"/>
              </w:rPr>
              <w:t xml:space="preserve">___ </w:t>
            </w:r>
            <w:r w:rsidRPr="00EF6095">
              <w:rPr>
                <w:sz w:val="18"/>
                <w:szCs w:val="18"/>
              </w:rPr>
              <w:t xml:space="preserve">symbols represents </w:t>
            </w:r>
            <w:r w:rsidR="00EF6095">
              <w:rPr>
                <w:sz w:val="18"/>
                <w:szCs w:val="18"/>
              </w:rPr>
              <w:t>___.</w:t>
            </w:r>
          </w:p>
          <w:p w14:paraId="4FB521B2" w14:textId="77777777" w:rsidR="00EF6095" w:rsidRDefault="00EF6095" w:rsidP="00EF60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CA5D4C" w:rsidRPr="00EF6095">
              <w:rPr>
                <w:sz w:val="18"/>
                <w:szCs w:val="18"/>
              </w:rPr>
              <w:t xml:space="preserve">× </w:t>
            </w:r>
            <w:r>
              <w:rPr>
                <w:sz w:val="18"/>
                <w:szCs w:val="18"/>
              </w:rPr>
              <w:t xml:space="preserve">___ </w:t>
            </w:r>
            <w:r w:rsidR="00CA5D4C" w:rsidRPr="00EF6095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="00CA5D4C" w:rsidRPr="00EF6095">
              <w:rPr>
                <w:sz w:val="18"/>
                <w:szCs w:val="18"/>
              </w:rPr>
              <w:t xml:space="preserve">items. </w:t>
            </w:r>
          </w:p>
          <w:p w14:paraId="72DA9B1A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One symbol represents </w:t>
            </w:r>
            <w:r w:rsidR="00EF6095">
              <w:rPr>
                <w:sz w:val="18"/>
                <w:szCs w:val="18"/>
              </w:rPr>
              <w:t xml:space="preserve">___ </w:t>
            </w:r>
            <w:r w:rsidRPr="00EF6095">
              <w:rPr>
                <w:sz w:val="18"/>
                <w:szCs w:val="18"/>
              </w:rPr>
              <w:t xml:space="preserve">items, so half a symbol represents </w:t>
            </w:r>
            <w:r w:rsidR="00EF6095">
              <w:rPr>
                <w:sz w:val="18"/>
                <w:szCs w:val="18"/>
              </w:rPr>
              <w:t>___.</w:t>
            </w:r>
          </w:p>
          <w:p w14:paraId="477D34CC" w14:textId="77777777" w:rsidR="00EF6095" w:rsidRDefault="00EF6095" w:rsidP="00EF60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CA5D4C" w:rsidRPr="00EF6095">
              <w:rPr>
                <w:sz w:val="18"/>
                <w:szCs w:val="18"/>
              </w:rPr>
              <w:t xml:space="preserve">÷ </w:t>
            </w:r>
            <w:r>
              <w:rPr>
                <w:sz w:val="18"/>
                <w:szCs w:val="18"/>
              </w:rPr>
              <w:t xml:space="preserve">___ </w:t>
            </w:r>
            <w:r w:rsidR="00CA5D4C" w:rsidRPr="00EF6095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="00CA5D4C" w:rsidRPr="00EF6095">
              <w:rPr>
                <w:sz w:val="18"/>
                <w:szCs w:val="18"/>
              </w:rPr>
              <w:t xml:space="preserve">items. </w:t>
            </w:r>
          </w:p>
          <w:p w14:paraId="295F55CB" w14:textId="77777777" w:rsidR="0010556C" w:rsidRPr="00EF6095" w:rsidRDefault="00CA5D4C" w:rsidP="00EF609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I will make one symbol represent </w:t>
            </w:r>
            <w:r w:rsidR="00EF6095">
              <w:rPr>
                <w:sz w:val="18"/>
                <w:szCs w:val="18"/>
              </w:rPr>
              <w:t xml:space="preserve">___ </w:t>
            </w:r>
            <w:r w:rsidRPr="00EF6095">
              <w:rPr>
                <w:sz w:val="18"/>
                <w:szCs w:val="18"/>
              </w:rPr>
              <w:t>items because…</w:t>
            </w:r>
          </w:p>
        </w:tc>
        <w:tc>
          <w:tcPr>
            <w:tcW w:w="1842" w:type="dxa"/>
            <w:vMerge/>
          </w:tcPr>
          <w:p w14:paraId="496B24DD" w14:textId="77777777" w:rsidR="0010556C" w:rsidRPr="00EF6095" w:rsidRDefault="0010556C" w:rsidP="00436BE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2E71FD24" w14:textId="77777777" w:rsidR="0010556C" w:rsidRPr="00EF6095" w:rsidRDefault="00CA5D4C" w:rsidP="00C44B10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Remind </w:t>
            </w:r>
            <w:r w:rsidR="00EF6095">
              <w:rPr>
                <w:sz w:val="18"/>
                <w:szCs w:val="18"/>
              </w:rPr>
              <w:t>children</w:t>
            </w:r>
            <w:r w:rsidRPr="00EF6095">
              <w:rPr>
                <w:sz w:val="18"/>
                <w:szCs w:val="18"/>
              </w:rPr>
              <w:t xml:space="preserve"> that they always need to show the numerical value of a full symbol in a key.</w:t>
            </w:r>
          </w:p>
          <w:p w14:paraId="66091329" w14:textId="77777777" w:rsidR="00CA5D4C" w:rsidRPr="00EF6095" w:rsidRDefault="00CA5D4C" w:rsidP="00C44B10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Children should practise presenting data both horizontally and vertically.</w:t>
            </w:r>
          </w:p>
          <w:p w14:paraId="0530F7DF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Children may always want to use a symbol to represent one item, rather than reducing the number of symbols by using multiples. </w:t>
            </w:r>
          </w:p>
          <w:p w14:paraId="42A1CFAC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Children may choose a symbol that is not easily shown as a half or quarter. </w:t>
            </w:r>
          </w:p>
          <w:p w14:paraId="54A8D306" w14:textId="77777777" w:rsidR="00CA5D4C" w:rsidRP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Children may draw larger symbols for greater numbers, rather than keeping the symbols a consistent size.</w:t>
            </w:r>
          </w:p>
        </w:tc>
      </w:tr>
      <w:tr w:rsidR="0010556C" w:rsidRPr="00433246" w14:paraId="4A3FB276" w14:textId="77777777" w:rsidTr="00EF6095">
        <w:tc>
          <w:tcPr>
            <w:tcW w:w="1696" w:type="dxa"/>
          </w:tcPr>
          <w:p w14:paraId="526EF0A6" w14:textId="77777777" w:rsidR="00603D1C" w:rsidRDefault="00A74B23" w:rsidP="00436BE3">
            <w:pPr>
              <w:rPr>
                <w:rFonts w:cstheme="minorHAnsi"/>
                <w:b/>
              </w:rPr>
            </w:pPr>
            <w:r w:rsidRPr="00EF6095">
              <w:rPr>
                <w:b/>
              </w:rPr>
              <w:t>Interpret bar charts</w:t>
            </w:r>
            <w:r w:rsidR="00603D1C" w:rsidRPr="00EF6095">
              <w:rPr>
                <w:rFonts w:cstheme="minorHAnsi"/>
                <w:b/>
              </w:rPr>
              <w:t xml:space="preserve"> </w:t>
            </w:r>
          </w:p>
          <w:p w14:paraId="44CF5B08" w14:textId="77777777" w:rsidR="00603D1C" w:rsidRDefault="00603D1C" w:rsidP="00436BE3">
            <w:pPr>
              <w:rPr>
                <w:rFonts w:cstheme="minorHAnsi"/>
                <w:b/>
              </w:rPr>
            </w:pPr>
          </w:p>
          <w:p w14:paraId="033A187C" w14:textId="696511DA" w:rsidR="0010556C" w:rsidRPr="00EF6095" w:rsidRDefault="00603D1C" w:rsidP="00436BE3">
            <w:pPr>
              <w:rPr>
                <w:b/>
              </w:rPr>
            </w:pPr>
            <w:r>
              <w:rPr>
                <w:rFonts w:cstheme="minorHAnsi"/>
                <w:b/>
              </w:rPr>
              <w:lastRenderedPageBreak/>
              <w:t>LO:</w:t>
            </w:r>
            <w:r w:rsidRPr="00EF6095">
              <w:rPr>
                <w:rFonts w:cstheme="minorHAnsi"/>
                <w:b/>
              </w:rPr>
              <w:t>To interpret data on bar charts</w:t>
            </w:r>
          </w:p>
        </w:tc>
        <w:tc>
          <w:tcPr>
            <w:tcW w:w="1701" w:type="dxa"/>
          </w:tcPr>
          <w:p w14:paraId="66C9F37C" w14:textId="061AE418" w:rsidR="0010556C" w:rsidRPr="00EF6095" w:rsidRDefault="0010556C" w:rsidP="00A74B23">
            <w:pPr>
              <w:rPr>
                <w:rFonts w:cstheme="minorHAnsi"/>
                <w:b/>
              </w:rPr>
            </w:pPr>
          </w:p>
        </w:tc>
        <w:tc>
          <w:tcPr>
            <w:tcW w:w="4326" w:type="dxa"/>
          </w:tcPr>
          <w:p w14:paraId="6C8EBCDB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can you see on the bar chart? </w:t>
            </w:r>
          </w:p>
          <w:p w14:paraId="3AF0021D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could you find out? </w:t>
            </w:r>
          </w:p>
          <w:p w14:paraId="248DE363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the same about a pictogram and a bar chart? What is different? </w:t>
            </w:r>
          </w:p>
          <w:p w14:paraId="72590010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lastRenderedPageBreak/>
              <w:t xml:space="preserve">What do the labels on each axis of the bar chart tell you? </w:t>
            </w:r>
          </w:p>
          <w:p w14:paraId="5B64615E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scale is being used on the axis? </w:t>
            </w:r>
          </w:p>
          <w:p w14:paraId="34F84138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Where do you measure from? </w:t>
            </w:r>
          </w:p>
          <w:p w14:paraId="32EAD4AA" w14:textId="77777777" w:rsidR="005A0396" w:rsidRPr="00EF6095" w:rsidRDefault="00CA5D4C" w:rsidP="00EF609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If the bar is halfway between two values on the axis, how can you work out the value of the bar?</w:t>
            </w:r>
          </w:p>
        </w:tc>
        <w:tc>
          <w:tcPr>
            <w:tcW w:w="2904" w:type="dxa"/>
          </w:tcPr>
          <w:p w14:paraId="75ED56FF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lastRenderedPageBreak/>
              <w:t xml:space="preserve">The most/least popular item is </w:t>
            </w:r>
            <w:r w:rsidR="00EF6095">
              <w:rPr>
                <w:sz w:val="18"/>
                <w:szCs w:val="18"/>
              </w:rPr>
              <w:t>___.</w:t>
            </w:r>
          </w:p>
          <w:p w14:paraId="2D2F5B4A" w14:textId="77777777" w:rsidR="00C44B10" w:rsidRP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The scale shows that 1 square is equal to </w:t>
            </w:r>
            <w:r w:rsidR="00EF6095">
              <w:rPr>
                <w:sz w:val="18"/>
                <w:szCs w:val="18"/>
              </w:rPr>
              <w:t xml:space="preserve">___ </w:t>
            </w:r>
            <w:r w:rsidRPr="00EF6095">
              <w:rPr>
                <w:sz w:val="18"/>
                <w:szCs w:val="18"/>
              </w:rPr>
              <w:t>items.</w:t>
            </w:r>
          </w:p>
        </w:tc>
        <w:tc>
          <w:tcPr>
            <w:tcW w:w="1842" w:type="dxa"/>
            <w:vMerge w:val="restart"/>
          </w:tcPr>
          <w:p w14:paraId="0CCDFA08" w14:textId="77777777" w:rsidR="0010556C" w:rsidRPr="00EF6095" w:rsidRDefault="0010556C" w:rsidP="00436BE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54FDB7B5" w14:textId="77777777" w:rsidR="00CA5D4C" w:rsidRPr="00EF6095" w:rsidRDefault="00CA5D4C" w:rsidP="00436BE3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The focus in this step is on reading and interpreting the data</w:t>
            </w:r>
          </w:p>
          <w:p w14:paraId="247D7A70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Children may need support to interpret the value of the scale when </w:t>
            </w:r>
            <w:r w:rsidRPr="00EF6095">
              <w:rPr>
                <w:sz w:val="18"/>
                <w:szCs w:val="18"/>
              </w:rPr>
              <w:lastRenderedPageBreak/>
              <w:t xml:space="preserve">it is labelled in multiples other than one. </w:t>
            </w:r>
          </w:p>
          <w:p w14:paraId="7CCEF2CD" w14:textId="77777777" w:rsidR="00C44B10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Children may misinterpret the axis scale when a value falls between two labelled values.</w:t>
            </w:r>
          </w:p>
          <w:p w14:paraId="2A4593B1" w14:textId="77777777" w:rsidR="00EF6095" w:rsidRPr="00EF6095" w:rsidRDefault="00EF6095" w:rsidP="00EF609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0556C" w:rsidRPr="00433246" w14:paraId="4B4390D1" w14:textId="77777777" w:rsidTr="00EF6095">
        <w:tc>
          <w:tcPr>
            <w:tcW w:w="1696" w:type="dxa"/>
          </w:tcPr>
          <w:p w14:paraId="108E0C4C" w14:textId="77777777" w:rsidR="00603D1C" w:rsidRDefault="00A74B23" w:rsidP="00436BE3">
            <w:pPr>
              <w:rPr>
                <w:b/>
              </w:rPr>
            </w:pPr>
            <w:r w:rsidRPr="00EF6095">
              <w:rPr>
                <w:b/>
              </w:rPr>
              <w:lastRenderedPageBreak/>
              <w:t>Draw bar charts</w:t>
            </w:r>
          </w:p>
          <w:p w14:paraId="58EB812C" w14:textId="77777777" w:rsidR="00603D1C" w:rsidRDefault="00603D1C" w:rsidP="00436BE3">
            <w:pPr>
              <w:rPr>
                <w:b/>
              </w:rPr>
            </w:pPr>
          </w:p>
          <w:p w14:paraId="08AE2573" w14:textId="6D50D49F" w:rsidR="0010556C" w:rsidRPr="00EF6095" w:rsidRDefault="00603D1C" w:rsidP="00436BE3">
            <w:pPr>
              <w:rPr>
                <w:b/>
              </w:rPr>
            </w:pPr>
            <w:r>
              <w:rPr>
                <w:b/>
              </w:rPr>
              <w:t>LO:</w:t>
            </w:r>
            <w:r w:rsidRPr="00EF6095">
              <w:rPr>
                <w:rFonts w:cstheme="minorHAnsi"/>
                <w:b/>
              </w:rPr>
              <w:t xml:space="preserve"> </w:t>
            </w:r>
            <w:r w:rsidRPr="00EF6095">
              <w:rPr>
                <w:rFonts w:cstheme="minorHAnsi"/>
                <w:b/>
              </w:rPr>
              <w:t>To present data in a bar chart</w:t>
            </w:r>
          </w:p>
        </w:tc>
        <w:tc>
          <w:tcPr>
            <w:tcW w:w="1701" w:type="dxa"/>
          </w:tcPr>
          <w:p w14:paraId="1BDF5252" w14:textId="6F617FF1" w:rsidR="0010556C" w:rsidRPr="00EF6095" w:rsidRDefault="0010556C" w:rsidP="00A74B23">
            <w:pPr>
              <w:rPr>
                <w:rFonts w:cstheme="minorHAnsi"/>
                <w:b/>
              </w:rPr>
            </w:pPr>
          </w:p>
        </w:tc>
        <w:tc>
          <w:tcPr>
            <w:tcW w:w="4326" w:type="dxa"/>
          </w:tcPr>
          <w:p w14:paraId="6165C757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the same and what is different about a pictogram and a bar chart? </w:t>
            </w:r>
          </w:p>
          <w:p w14:paraId="189D2D40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the data showing? </w:t>
            </w:r>
          </w:p>
          <w:p w14:paraId="60DD9F27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equipment do you need to draw a bar chart? </w:t>
            </w:r>
          </w:p>
          <w:p w14:paraId="312F9022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Which set of data are you going to put on the vertical/ horizontal axis? </w:t>
            </w:r>
          </w:p>
          <w:p w14:paraId="08B93096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scale do you think is best to use? </w:t>
            </w:r>
          </w:p>
          <w:p w14:paraId="4389A1DD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How can you work out the height of each bar? </w:t>
            </w:r>
          </w:p>
          <w:p w14:paraId="12137E0B" w14:textId="77777777" w:rsidR="0010556C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How are you going to ensure that your chart is accurate?</w:t>
            </w:r>
          </w:p>
          <w:p w14:paraId="10D72EE9" w14:textId="77777777" w:rsidR="00EF6095" w:rsidRPr="00EF6095" w:rsidRDefault="00EF6095" w:rsidP="00EF609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2A2F5BFD" w14:textId="77777777" w:rsidR="00EF6095" w:rsidRDefault="00CA5D4C" w:rsidP="00C44B10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The greatest value is </w:t>
            </w:r>
            <w:r w:rsidR="00EF6095">
              <w:rPr>
                <w:sz w:val="18"/>
                <w:szCs w:val="18"/>
              </w:rPr>
              <w:t>___.</w:t>
            </w:r>
          </w:p>
          <w:p w14:paraId="75E8CD5A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I will mark the vertical axis in </w:t>
            </w:r>
            <w:r w:rsidR="00EF6095">
              <w:rPr>
                <w:sz w:val="18"/>
                <w:szCs w:val="18"/>
              </w:rPr>
              <w:t>___</w:t>
            </w:r>
            <w:r w:rsidRPr="00EF6095">
              <w:rPr>
                <w:sz w:val="18"/>
                <w:szCs w:val="18"/>
              </w:rPr>
              <w:t xml:space="preserve">s. </w:t>
            </w:r>
          </w:p>
          <w:p w14:paraId="7F1AEABB" w14:textId="77777777" w:rsidR="0010556C" w:rsidRPr="00EF6095" w:rsidRDefault="00CA5D4C" w:rsidP="00EF609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The top of the bar should line up with</w:t>
            </w:r>
            <w:r w:rsidR="00EF6095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842" w:type="dxa"/>
            <w:vMerge/>
          </w:tcPr>
          <w:p w14:paraId="46ABFDA5" w14:textId="77777777" w:rsidR="0010556C" w:rsidRPr="00EF6095" w:rsidRDefault="0010556C" w:rsidP="00436BE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4F2E8A91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Children may not label their bar charts fully. </w:t>
            </w:r>
          </w:p>
          <w:p w14:paraId="4786BE88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Children may struggle to draw bars that lie between two values on a scale. </w:t>
            </w:r>
          </w:p>
          <w:p w14:paraId="174849CA" w14:textId="77777777" w:rsidR="00C44B10" w:rsidRPr="00EF6095" w:rsidRDefault="00CA5D4C" w:rsidP="00EF609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Children may need support to choose an appropriate scale.</w:t>
            </w:r>
          </w:p>
        </w:tc>
      </w:tr>
      <w:tr w:rsidR="0010556C" w:rsidRPr="00433246" w14:paraId="1BE10677" w14:textId="77777777" w:rsidTr="00EF6095">
        <w:trPr>
          <w:trHeight w:val="633"/>
        </w:trPr>
        <w:tc>
          <w:tcPr>
            <w:tcW w:w="1696" w:type="dxa"/>
          </w:tcPr>
          <w:p w14:paraId="0000097A" w14:textId="77777777" w:rsidR="00603D1C" w:rsidRDefault="00A74B23" w:rsidP="00436BE3">
            <w:pPr>
              <w:rPr>
                <w:rFonts w:cstheme="minorHAnsi"/>
              </w:rPr>
            </w:pPr>
            <w:r w:rsidRPr="00EF6095">
              <w:t>Collect and represent data</w:t>
            </w:r>
            <w:r w:rsidR="00603D1C" w:rsidRPr="00EF6095">
              <w:rPr>
                <w:rFonts w:cstheme="minorHAnsi"/>
              </w:rPr>
              <w:t xml:space="preserve"> </w:t>
            </w:r>
          </w:p>
          <w:p w14:paraId="4C634365" w14:textId="77777777" w:rsidR="00603D1C" w:rsidRDefault="00603D1C" w:rsidP="00436BE3">
            <w:pPr>
              <w:rPr>
                <w:rFonts w:cstheme="minorHAnsi"/>
              </w:rPr>
            </w:pPr>
          </w:p>
          <w:p w14:paraId="7A1771DF" w14:textId="3691EB3C" w:rsidR="0010556C" w:rsidRPr="00EF6095" w:rsidRDefault="00603D1C" w:rsidP="00436BE3">
            <w:pPr>
              <w:rPr>
                <w:b/>
              </w:rPr>
            </w:pPr>
            <w:r>
              <w:rPr>
                <w:rFonts w:cstheme="minorHAnsi"/>
              </w:rPr>
              <w:t>LO:</w:t>
            </w:r>
            <w:r w:rsidRPr="00EF6095">
              <w:rPr>
                <w:rFonts w:cstheme="minorHAnsi"/>
              </w:rPr>
              <w:t>To collect and represent data as bar charts and pictograms</w:t>
            </w:r>
          </w:p>
        </w:tc>
        <w:tc>
          <w:tcPr>
            <w:tcW w:w="1701" w:type="dxa"/>
          </w:tcPr>
          <w:p w14:paraId="707870F2" w14:textId="46172E35" w:rsidR="0010556C" w:rsidRPr="00EF6095" w:rsidRDefault="0010556C" w:rsidP="00436BE3">
            <w:pPr>
              <w:rPr>
                <w:rFonts w:cstheme="minorHAnsi"/>
              </w:rPr>
            </w:pPr>
          </w:p>
        </w:tc>
        <w:tc>
          <w:tcPr>
            <w:tcW w:w="4326" w:type="dxa"/>
          </w:tcPr>
          <w:p w14:paraId="5791D458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are you collecting data about? </w:t>
            </w:r>
          </w:p>
          <w:p w14:paraId="108C2B7C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Who are you going to ask? </w:t>
            </w:r>
          </w:p>
          <w:p w14:paraId="6C6CDCA8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question(s) are you going to ask? </w:t>
            </w:r>
          </w:p>
          <w:p w14:paraId="275A041B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How can you record the answers to your questions? </w:t>
            </w:r>
          </w:p>
          <w:p w14:paraId="435C4903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How do you use tally marks? </w:t>
            </w:r>
          </w:p>
          <w:p w14:paraId="4669E3B0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type of chart could you draw? </w:t>
            </w:r>
          </w:p>
          <w:p w14:paraId="6750AA7B" w14:textId="77777777" w:rsidR="0010556C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What can you find out from the information you have collected?</w:t>
            </w:r>
          </w:p>
          <w:p w14:paraId="1CA91ED5" w14:textId="77777777" w:rsidR="00EF6095" w:rsidRPr="00EF6095" w:rsidRDefault="00EF6095" w:rsidP="00EF609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1F10854E" w14:textId="77777777" w:rsidR="00EF6095" w:rsidRDefault="00CA5D4C" w:rsidP="00436BE3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The greatest value is </w:t>
            </w:r>
            <w:r w:rsidR="00EF6095">
              <w:rPr>
                <w:sz w:val="18"/>
                <w:szCs w:val="18"/>
              </w:rPr>
              <w:t>___.</w:t>
            </w:r>
          </w:p>
          <w:p w14:paraId="57D6D674" w14:textId="77777777" w:rsidR="00EF6095" w:rsidRDefault="00CA5D4C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I will mark the vertical axis in </w:t>
            </w:r>
            <w:r w:rsidR="00EF6095">
              <w:rPr>
                <w:sz w:val="18"/>
                <w:szCs w:val="18"/>
              </w:rPr>
              <w:t>___</w:t>
            </w:r>
            <w:r w:rsidRPr="00EF6095">
              <w:rPr>
                <w:sz w:val="18"/>
                <w:szCs w:val="18"/>
              </w:rPr>
              <w:t xml:space="preserve">s. </w:t>
            </w:r>
          </w:p>
          <w:p w14:paraId="67EE072A" w14:textId="77777777" w:rsidR="0010556C" w:rsidRPr="00EF6095" w:rsidRDefault="00CA5D4C" w:rsidP="00EF609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One symbol represents </w:t>
            </w:r>
            <w:r w:rsidR="00EF6095">
              <w:rPr>
                <w:sz w:val="18"/>
                <w:szCs w:val="18"/>
              </w:rPr>
              <w:t xml:space="preserve">___ </w:t>
            </w:r>
            <w:r w:rsidRPr="00EF6095">
              <w:rPr>
                <w:sz w:val="18"/>
                <w:szCs w:val="18"/>
              </w:rPr>
              <w:t xml:space="preserve">items, so </w:t>
            </w:r>
            <w:r w:rsidR="00EF6095">
              <w:rPr>
                <w:sz w:val="18"/>
                <w:szCs w:val="18"/>
              </w:rPr>
              <w:t xml:space="preserve">___ </w:t>
            </w:r>
            <w:r w:rsidRPr="00EF6095">
              <w:rPr>
                <w:sz w:val="18"/>
                <w:szCs w:val="18"/>
              </w:rPr>
              <w:t>symbols represent</w:t>
            </w:r>
            <w:r w:rsidR="00EF6095">
              <w:rPr>
                <w:sz w:val="18"/>
                <w:szCs w:val="18"/>
              </w:rPr>
              <w:t xml:space="preserve"> ___ </w:t>
            </w:r>
            <w:r w:rsidRPr="00EF6095">
              <w:rPr>
                <w:sz w:val="18"/>
                <w:szCs w:val="18"/>
              </w:rPr>
              <w:t>items.</w:t>
            </w:r>
          </w:p>
        </w:tc>
        <w:tc>
          <w:tcPr>
            <w:tcW w:w="1842" w:type="dxa"/>
            <w:vMerge w:val="restart"/>
          </w:tcPr>
          <w:p w14:paraId="3195CD18" w14:textId="77777777" w:rsidR="00504F75" w:rsidRPr="00EF6095" w:rsidRDefault="00603D1C" w:rsidP="00504F75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504F75" w:rsidRPr="00EF6095">
                <w:rPr>
                  <w:rStyle w:val="Hyperlink"/>
                  <w:rFonts w:cstheme="minorHAnsi"/>
                  <w:sz w:val="18"/>
                  <w:szCs w:val="18"/>
                </w:rPr>
                <w:t>Going for Gold (maths.org)</w:t>
              </w:r>
            </w:hyperlink>
          </w:p>
          <w:p w14:paraId="5AE9EEB4" w14:textId="77777777" w:rsidR="0010556C" w:rsidRPr="00EF6095" w:rsidRDefault="00504F75" w:rsidP="00504F7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rFonts w:cstheme="minorHAnsi"/>
                <w:sz w:val="18"/>
                <w:szCs w:val="18"/>
              </w:rPr>
              <w:t>Interpre</w:t>
            </w:r>
            <w:r>
              <w:rPr>
                <w:rFonts w:cstheme="minorHAnsi"/>
                <w:sz w:val="18"/>
                <w:szCs w:val="18"/>
              </w:rPr>
              <w:t>ting table presented in a table</w:t>
            </w:r>
          </w:p>
        </w:tc>
        <w:tc>
          <w:tcPr>
            <w:tcW w:w="2977" w:type="dxa"/>
          </w:tcPr>
          <w:p w14:paraId="5B775930" w14:textId="77777777" w:rsidR="0010556C" w:rsidRDefault="00CA5D4C" w:rsidP="00EB7094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Children are encouraged to propose possible topics to investigate, carry out their own data collection and use the data to construct pictograms and bar charts.</w:t>
            </w:r>
          </w:p>
          <w:p w14:paraId="0CA57290" w14:textId="77777777" w:rsidR="00EF6095" w:rsidRDefault="00EF6095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Children may need a reminder of how to use tallies. </w:t>
            </w:r>
          </w:p>
          <w:p w14:paraId="4228B5E9" w14:textId="77777777" w:rsidR="00EF6095" w:rsidRDefault="00EF6095" w:rsidP="00EF609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When constructing pictograms and bar charts, children may need reminders of all the features, such as key, symbols and scales.</w:t>
            </w:r>
          </w:p>
          <w:p w14:paraId="2ED77CF1" w14:textId="77777777" w:rsidR="00EF6095" w:rsidRPr="00EF6095" w:rsidRDefault="00EF6095" w:rsidP="00EF609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0556C" w:rsidRPr="00433246" w14:paraId="726CB779" w14:textId="77777777" w:rsidTr="00EF6095">
        <w:tc>
          <w:tcPr>
            <w:tcW w:w="1696" w:type="dxa"/>
          </w:tcPr>
          <w:p w14:paraId="09269811" w14:textId="77777777" w:rsidR="00603D1C" w:rsidRDefault="00A74B23" w:rsidP="00436BE3">
            <w:pPr>
              <w:rPr>
                <w:b/>
              </w:rPr>
            </w:pPr>
            <w:r w:rsidRPr="00EF6095">
              <w:rPr>
                <w:b/>
              </w:rPr>
              <w:t>Two-way tables</w:t>
            </w:r>
          </w:p>
          <w:p w14:paraId="47168448" w14:textId="77777777" w:rsidR="00603D1C" w:rsidRDefault="00603D1C" w:rsidP="00436BE3">
            <w:pPr>
              <w:rPr>
                <w:b/>
              </w:rPr>
            </w:pPr>
          </w:p>
          <w:p w14:paraId="22C1BFB3" w14:textId="06CFF9B4" w:rsidR="0010556C" w:rsidRPr="00EF6095" w:rsidRDefault="00603D1C" w:rsidP="00436BE3">
            <w:pPr>
              <w:rPr>
                <w:b/>
              </w:rPr>
            </w:pPr>
            <w:r>
              <w:rPr>
                <w:b/>
              </w:rPr>
              <w:t>LO:</w:t>
            </w:r>
            <w:r w:rsidRPr="00EF6095">
              <w:rPr>
                <w:rFonts w:cstheme="minorHAnsi"/>
                <w:b/>
              </w:rPr>
              <w:t xml:space="preserve"> </w:t>
            </w:r>
            <w:r w:rsidRPr="00EF6095">
              <w:rPr>
                <w:rFonts w:cstheme="minorHAnsi"/>
                <w:b/>
              </w:rPr>
              <w:t>To interpret data given in simple two-way tables</w:t>
            </w:r>
          </w:p>
        </w:tc>
        <w:tc>
          <w:tcPr>
            <w:tcW w:w="1701" w:type="dxa"/>
          </w:tcPr>
          <w:p w14:paraId="7DE3FFE7" w14:textId="7C2D3214" w:rsidR="0010556C" w:rsidRPr="00EF6095" w:rsidRDefault="0010556C" w:rsidP="00436BE3">
            <w:pPr>
              <w:rPr>
                <w:rFonts w:cstheme="minorHAnsi"/>
                <w:b/>
              </w:rPr>
            </w:pPr>
          </w:p>
        </w:tc>
        <w:tc>
          <w:tcPr>
            <w:tcW w:w="4326" w:type="dxa"/>
          </w:tcPr>
          <w:p w14:paraId="2EDD44DE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the information in the table showing? </w:t>
            </w:r>
          </w:p>
          <w:p w14:paraId="79A7CD8A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shown in the rows? </w:t>
            </w:r>
          </w:p>
          <w:p w14:paraId="35851F9E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is shown in the columns? </w:t>
            </w:r>
          </w:p>
          <w:p w14:paraId="4F1ACD3C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can you find out from the table? </w:t>
            </w:r>
          </w:p>
          <w:p w14:paraId="524052A8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Which cell shows you the number of </w:t>
            </w:r>
            <w:r w:rsidR="00504F75">
              <w:rPr>
                <w:sz w:val="18"/>
                <w:szCs w:val="18"/>
              </w:rPr>
              <w:t>___</w:t>
            </w:r>
            <w:r w:rsidRPr="00EF6095">
              <w:rPr>
                <w:sz w:val="18"/>
                <w:szCs w:val="18"/>
              </w:rPr>
              <w:t xml:space="preserve">? </w:t>
            </w:r>
          </w:p>
          <w:p w14:paraId="08AFEB66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If you want to know how many more/fewer </w:t>
            </w:r>
            <w:r w:rsidR="00504F75">
              <w:rPr>
                <w:sz w:val="18"/>
                <w:szCs w:val="18"/>
              </w:rPr>
              <w:t>___</w:t>
            </w:r>
            <w:r w:rsidRPr="00EF6095">
              <w:rPr>
                <w:sz w:val="18"/>
                <w:szCs w:val="18"/>
              </w:rPr>
              <w:t xml:space="preserve">, which cells do you need to look at? </w:t>
            </w:r>
          </w:p>
          <w:p w14:paraId="5FE65EE7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What calculation do you need to do? </w:t>
            </w:r>
          </w:p>
          <w:p w14:paraId="23D39C43" w14:textId="77777777" w:rsidR="005A0396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How can you find the total number of </w:t>
            </w:r>
            <w:r w:rsidR="00504F75">
              <w:rPr>
                <w:sz w:val="18"/>
                <w:szCs w:val="18"/>
              </w:rPr>
              <w:t>___</w:t>
            </w:r>
            <w:r w:rsidRPr="00EF6095">
              <w:rPr>
                <w:sz w:val="18"/>
                <w:szCs w:val="18"/>
              </w:rPr>
              <w:t>?</w:t>
            </w:r>
          </w:p>
          <w:p w14:paraId="081E6FBD" w14:textId="77777777" w:rsidR="00504F75" w:rsidRPr="00EF6095" w:rsidRDefault="00504F75" w:rsidP="00504F7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04" w:type="dxa"/>
          </w:tcPr>
          <w:p w14:paraId="12B15E62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The information in the rows tells me... </w:t>
            </w:r>
          </w:p>
          <w:p w14:paraId="397E9C56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The information in the columns tells me... </w:t>
            </w:r>
          </w:p>
          <w:p w14:paraId="494054B3" w14:textId="77777777" w:rsidR="0010556C" w:rsidRPr="00EF6095" w:rsidRDefault="00EF6095" w:rsidP="00504F7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Where the rows and columns meet tells me...</w:t>
            </w:r>
          </w:p>
        </w:tc>
        <w:tc>
          <w:tcPr>
            <w:tcW w:w="1842" w:type="dxa"/>
            <w:vMerge/>
          </w:tcPr>
          <w:p w14:paraId="43FE3F7A" w14:textId="77777777" w:rsidR="0010556C" w:rsidRPr="00EF6095" w:rsidRDefault="0010556C" w:rsidP="00436BE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0BD60D1B" w14:textId="77777777" w:rsidR="00504F75" w:rsidRDefault="00EF6095" w:rsidP="00504F75">
            <w:pPr>
              <w:rPr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 xml:space="preserve">Children may confuse the information shown in the rows and the columns of the table. </w:t>
            </w:r>
          </w:p>
          <w:p w14:paraId="2DC179DC" w14:textId="77777777" w:rsidR="0010556C" w:rsidRPr="00EF6095" w:rsidRDefault="00EF6095" w:rsidP="00504F75">
            <w:pPr>
              <w:rPr>
                <w:rFonts w:cstheme="minorHAnsi"/>
                <w:b/>
                <w:sz w:val="18"/>
                <w:szCs w:val="18"/>
              </w:rPr>
            </w:pPr>
            <w:r w:rsidRPr="00EF6095">
              <w:rPr>
                <w:sz w:val="18"/>
                <w:szCs w:val="18"/>
              </w:rPr>
              <w:t>Children may add all the values in the cells together to find the overall total, which will lead to an incorrect answer that is double the actual total.</w:t>
            </w:r>
          </w:p>
        </w:tc>
      </w:tr>
      <w:tr w:rsidR="00436BE3" w:rsidRPr="00433246" w14:paraId="365B316F" w14:textId="77777777" w:rsidTr="004767D7">
        <w:tc>
          <w:tcPr>
            <w:tcW w:w="15446" w:type="dxa"/>
            <w:gridSpan w:val="6"/>
            <w:shd w:val="clear" w:color="auto" w:fill="CC99FF"/>
          </w:tcPr>
          <w:p w14:paraId="4FC792E5" w14:textId="77777777" w:rsidR="00436BE3" w:rsidRPr="00433246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63844BC9" w14:textId="77777777" w:rsidR="00C70684" w:rsidRDefault="00C70684" w:rsidP="00504F75">
      <w:pPr>
        <w:spacing w:after="0"/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26283E" w14:paraId="59F87084" w14:textId="77777777" w:rsidTr="000B5ABF">
        <w:trPr>
          <w:trHeight w:val="547"/>
        </w:trPr>
        <w:tc>
          <w:tcPr>
            <w:tcW w:w="5240" w:type="dxa"/>
          </w:tcPr>
          <w:p w14:paraId="655C3D67" w14:textId="77777777" w:rsidR="00436BE3" w:rsidRPr="0026283E" w:rsidRDefault="00436BE3" w:rsidP="000B5AB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lastRenderedPageBreak/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1EAC7B07" w14:textId="77777777" w:rsidR="00436BE3" w:rsidRPr="0026283E" w:rsidRDefault="00436BE3" w:rsidP="000B5ABF">
            <w:pPr>
              <w:rPr>
                <w:rFonts w:cstheme="minorHAnsi"/>
              </w:rPr>
            </w:pPr>
          </w:p>
        </w:tc>
      </w:tr>
    </w:tbl>
    <w:p w14:paraId="2B0161E7" w14:textId="77777777" w:rsidR="00436BE3" w:rsidRPr="00433246" w:rsidRDefault="00436BE3">
      <w:pPr>
        <w:rPr>
          <w:rFonts w:cstheme="minorHAnsi"/>
        </w:rPr>
      </w:pPr>
    </w:p>
    <w:sectPr w:rsidR="00436BE3" w:rsidRPr="00433246" w:rsidSect="00436BE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1F2D3" w14:textId="77777777" w:rsidR="00EF6095" w:rsidRDefault="00EF6095" w:rsidP="0027611D">
      <w:pPr>
        <w:spacing w:after="0" w:line="240" w:lineRule="auto"/>
      </w:pPr>
      <w:r>
        <w:separator/>
      </w:r>
    </w:p>
  </w:endnote>
  <w:endnote w:type="continuationSeparator" w:id="0">
    <w:p w14:paraId="3BF6A266" w14:textId="77777777" w:rsidR="00EF6095" w:rsidRDefault="00EF6095" w:rsidP="0027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5AE9C" w14:textId="77777777" w:rsidR="00EF6095" w:rsidRDefault="00EF6095" w:rsidP="0027611D">
      <w:pPr>
        <w:spacing w:after="0" w:line="240" w:lineRule="auto"/>
      </w:pPr>
      <w:r>
        <w:separator/>
      </w:r>
    </w:p>
  </w:footnote>
  <w:footnote w:type="continuationSeparator" w:id="0">
    <w:p w14:paraId="6882C828" w14:textId="77777777" w:rsidR="00EF6095" w:rsidRDefault="00EF6095" w:rsidP="0027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1D737" w14:textId="77777777" w:rsidR="00EF6095" w:rsidRPr="0027611D" w:rsidRDefault="00EF6095" w:rsidP="0027611D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2F5B569B" wp14:editId="5E164928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611A1FF0" w14:textId="77777777" w:rsidR="00EF6095" w:rsidRDefault="00EF60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098D"/>
    <w:multiLevelType w:val="hybridMultilevel"/>
    <w:tmpl w:val="13284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501E5"/>
    <w:rsid w:val="000675D6"/>
    <w:rsid w:val="00072ED8"/>
    <w:rsid w:val="00084A2E"/>
    <w:rsid w:val="000B5ABF"/>
    <w:rsid w:val="000C21F0"/>
    <w:rsid w:val="000F01CC"/>
    <w:rsid w:val="0010556C"/>
    <w:rsid w:val="00154152"/>
    <w:rsid w:val="001929F2"/>
    <w:rsid w:val="001C6B3F"/>
    <w:rsid w:val="002132FE"/>
    <w:rsid w:val="0026133D"/>
    <w:rsid w:val="00263BA8"/>
    <w:rsid w:val="0027611D"/>
    <w:rsid w:val="00291F6A"/>
    <w:rsid w:val="002B0654"/>
    <w:rsid w:val="002D3284"/>
    <w:rsid w:val="002D4286"/>
    <w:rsid w:val="002F0A96"/>
    <w:rsid w:val="00344960"/>
    <w:rsid w:val="003A3AF2"/>
    <w:rsid w:val="003C5AEA"/>
    <w:rsid w:val="003D0A8F"/>
    <w:rsid w:val="003D1A16"/>
    <w:rsid w:val="004265B2"/>
    <w:rsid w:val="00433246"/>
    <w:rsid w:val="00436BE3"/>
    <w:rsid w:val="004767D7"/>
    <w:rsid w:val="00484D04"/>
    <w:rsid w:val="00496717"/>
    <w:rsid w:val="004A1CF3"/>
    <w:rsid w:val="004D1FD6"/>
    <w:rsid w:val="004F2834"/>
    <w:rsid w:val="00504F75"/>
    <w:rsid w:val="0053690F"/>
    <w:rsid w:val="00554D7A"/>
    <w:rsid w:val="005603A6"/>
    <w:rsid w:val="00564779"/>
    <w:rsid w:val="005A0396"/>
    <w:rsid w:val="005A1EC5"/>
    <w:rsid w:val="005E1ABF"/>
    <w:rsid w:val="00603D1C"/>
    <w:rsid w:val="00620B1E"/>
    <w:rsid w:val="00632E50"/>
    <w:rsid w:val="006521EE"/>
    <w:rsid w:val="006955F1"/>
    <w:rsid w:val="006B78F9"/>
    <w:rsid w:val="006E2694"/>
    <w:rsid w:val="00720080"/>
    <w:rsid w:val="007C13E6"/>
    <w:rsid w:val="007C6315"/>
    <w:rsid w:val="007C67A6"/>
    <w:rsid w:val="0080289A"/>
    <w:rsid w:val="00816D0D"/>
    <w:rsid w:val="00824CC8"/>
    <w:rsid w:val="00851D08"/>
    <w:rsid w:val="008903FF"/>
    <w:rsid w:val="008C088E"/>
    <w:rsid w:val="008D0936"/>
    <w:rsid w:val="00903CB7"/>
    <w:rsid w:val="00917859"/>
    <w:rsid w:val="00924A3E"/>
    <w:rsid w:val="009500B2"/>
    <w:rsid w:val="0095015C"/>
    <w:rsid w:val="00956F5A"/>
    <w:rsid w:val="009574F3"/>
    <w:rsid w:val="009D51B7"/>
    <w:rsid w:val="00A228C1"/>
    <w:rsid w:val="00A31D77"/>
    <w:rsid w:val="00A57D58"/>
    <w:rsid w:val="00A74200"/>
    <w:rsid w:val="00A74B23"/>
    <w:rsid w:val="00A92CAC"/>
    <w:rsid w:val="00AB6DB1"/>
    <w:rsid w:val="00AE702E"/>
    <w:rsid w:val="00B0013E"/>
    <w:rsid w:val="00B06093"/>
    <w:rsid w:val="00B51F55"/>
    <w:rsid w:val="00B56B9D"/>
    <w:rsid w:val="00BE2859"/>
    <w:rsid w:val="00BF4068"/>
    <w:rsid w:val="00C10BAF"/>
    <w:rsid w:val="00C44B10"/>
    <w:rsid w:val="00C63A4F"/>
    <w:rsid w:val="00C70684"/>
    <w:rsid w:val="00C774E7"/>
    <w:rsid w:val="00CA4AC0"/>
    <w:rsid w:val="00CA5D4C"/>
    <w:rsid w:val="00CD183C"/>
    <w:rsid w:val="00CD3304"/>
    <w:rsid w:val="00D016F7"/>
    <w:rsid w:val="00D25D46"/>
    <w:rsid w:val="00D3009B"/>
    <w:rsid w:val="00D439DD"/>
    <w:rsid w:val="00DB2668"/>
    <w:rsid w:val="00DC3FE4"/>
    <w:rsid w:val="00DF0AE7"/>
    <w:rsid w:val="00E35BCD"/>
    <w:rsid w:val="00EB7094"/>
    <w:rsid w:val="00EF6095"/>
    <w:rsid w:val="00F04B02"/>
    <w:rsid w:val="00F21FDB"/>
    <w:rsid w:val="00F303BF"/>
    <w:rsid w:val="00F905EB"/>
    <w:rsid w:val="00FC1CC6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977D5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05EB"/>
    <w:rPr>
      <w:color w:val="0563C1" w:themeColor="hyperlink"/>
      <w:u w:val="single"/>
    </w:rPr>
  </w:style>
  <w:style w:type="paragraph" w:customStyle="1" w:styleId="Pa22">
    <w:name w:val="Pa22"/>
    <w:basedOn w:val="Normal"/>
    <w:next w:val="Normal"/>
    <w:uiPriority w:val="99"/>
    <w:rsid w:val="00B0609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03C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332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11D"/>
  </w:style>
  <w:style w:type="paragraph" w:styleId="Footer">
    <w:name w:val="footer"/>
    <w:basedOn w:val="Normal"/>
    <w:link w:val="Foot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4938?utm_source=primary-map&amp;form=MY01SV&amp;OCID=MY01S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7800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BDBD53-6B5E-44B1-8E06-524800878842}"/>
</file>

<file path=customXml/itemProps2.xml><?xml version="1.0" encoding="utf-8"?>
<ds:datastoreItem xmlns:ds="http://schemas.openxmlformats.org/officeDocument/2006/customXml" ds:itemID="{0560C6A2-6FD7-44A8-A95C-DA18AC45739F}">
  <ds:schemaRefs>
    <ds:schemaRef ds:uri="http://schemas.microsoft.com/office/2006/metadata/properties"/>
    <ds:schemaRef ds:uri="50aef4dd-5387-461c-9292-2960bb054c1c"/>
    <ds:schemaRef ds:uri="6e85b460-f3d1-4568-8279-7a48d6628db1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27A9A58-1389-476A-9057-9073731458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2022-11-30T11:22:00Z</dcterms:created>
  <dcterms:modified xsi:type="dcterms:W3CDTF">2024-12-18T14:31:00Z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